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674FD" w:rsidRDefault="002674FD" w:rsidP="002674FD">
      <w:pPr>
        <w:spacing w:line="240" w:lineRule="auto"/>
        <w:jc w:val="center"/>
        <w:rPr>
          <w:rFonts w:ascii="Times New Roman" w:eastAsia="Times New Roman" w:hAnsi="Times New Roman"/>
          <w:b/>
          <w:bCs/>
          <w:sz w:val="28"/>
          <w:szCs w:val="28"/>
        </w:rPr>
      </w:pPr>
      <w:r w:rsidRPr="00F90F22">
        <w:rPr>
          <w:rFonts w:ascii="Times New Roman" w:eastAsia="Times New Roman" w:hAnsi="Times New Roman"/>
          <w:b/>
          <w:bCs/>
          <w:sz w:val="28"/>
          <w:szCs w:val="28"/>
        </w:rPr>
        <w:t>PENILAIAN GURU TERHADAP PERLAKSANAAN PROGRAM LATIHAN KBAT DAN KEBEKERSANAN DALAM MENINGKATKAN KOMPETENSI GURU</w:t>
      </w:r>
    </w:p>
    <w:p w:rsidR="002674FD" w:rsidRPr="006B2080" w:rsidRDefault="002674FD" w:rsidP="002674FD">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b/>
          <w:i/>
          <w:iCs/>
          <w:color w:val="222222"/>
          <w:lang w:eastAsia="ms-MY"/>
        </w:rPr>
      </w:pPr>
      <w:r w:rsidRPr="006B2080">
        <w:rPr>
          <w:rFonts w:ascii="Times New Roman" w:eastAsia="Times New Roman" w:hAnsi="Times New Roman"/>
          <w:b/>
          <w:i/>
          <w:iCs/>
          <w:color w:val="222222"/>
          <w:lang w:eastAsia="ms-MY"/>
        </w:rPr>
        <w:t>EVALUATION OF THE IMPLEMENTATION OF HOTS TRAINING PROGRAMME AND ITS EFFECTIVENESS IN ENHANCING TEACHERS’ COMPETENCIES</w:t>
      </w:r>
    </w:p>
    <w:p w:rsidR="002674FD" w:rsidRPr="006B2080" w:rsidRDefault="002674FD" w:rsidP="002674FD">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b/>
          <w:i/>
          <w:iCs/>
          <w:color w:val="222222"/>
          <w:lang w:eastAsia="ms-MY"/>
        </w:rPr>
      </w:pPr>
    </w:p>
    <w:p w:rsidR="002674FD" w:rsidRPr="003C17DA" w:rsidRDefault="002674FD" w:rsidP="002674FD">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i/>
          <w:iCs/>
          <w:color w:val="222222"/>
          <w:lang w:eastAsia="ms-MY"/>
        </w:rPr>
      </w:pPr>
    </w:p>
    <w:p w:rsidR="002674FD" w:rsidRPr="004B19E6" w:rsidRDefault="002674FD" w:rsidP="002674FD">
      <w:pPr>
        <w:spacing w:after="0" w:line="240" w:lineRule="auto"/>
        <w:jc w:val="center"/>
        <w:rPr>
          <w:rFonts w:ascii="Times New Roman" w:hAnsi="Times New Roman"/>
          <w:lang w:val="id-ID"/>
        </w:rPr>
      </w:pPr>
      <w:r w:rsidRPr="004B19E6">
        <w:rPr>
          <w:rFonts w:ascii="Times New Roman" w:hAnsi="Times New Roman"/>
          <w:vertAlign w:val="superscript"/>
        </w:rPr>
        <w:t xml:space="preserve">1 </w:t>
      </w:r>
      <w:r w:rsidRPr="00A8656C">
        <w:rPr>
          <w:rFonts w:ascii="Times New Roman" w:eastAsia="Times New Roman" w:hAnsi="Times New Roman"/>
        </w:rPr>
        <w:t>Lee Phaik Gaik</w:t>
      </w:r>
      <w:r>
        <w:rPr>
          <w:rFonts w:ascii="Times New Roman" w:hAnsi="Times New Roman"/>
        </w:rPr>
        <w:t xml:space="preserve"> (</w:t>
      </w:r>
      <w:r w:rsidRPr="004B19E6">
        <w:rPr>
          <w:rFonts w:ascii="Times New Roman" w:hAnsi="Times New Roman"/>
        </w:rPr>
        <w:t>Ph.</w:t>
      </w:r>
      <w:r>
        <w:rPr>
          <w:rFonts w:ascii="Times New Roman" w:hAnsi="Times New Roman"/>
        </w:rPr>
        <w:t>D)</w:t>
      </w:r>
    </w:p>
    <w:p w:rsidR="002674FD" w:rsidRPr="004B19E6" w:rsidRDefault="002674FD" w:rsidP="002674FD">
      <w:pPr>
        <w:spacing w:after="0" w:line="240" w:lineRule="auto"/>
        <w:jc w:val="center"/>
        <w:rPr>
          <w:rFonts w:ascii="Times New Roman" w:hAnsi="Times New Roman"/>
          <w:lang w:val="id-ID"/>
        </w:rPr>
      </w:pPr>
      <w:r w:rsidRPr="00A8656C">
        <w:rPr>
          <w:rFonts w:ascii="Times New Roman" w:eastAsia="Times New Roman" w:hAnsi="Times New Roman"/>
        </w:rPr>
        <w:t>Faridah Anum Abdul Wahid</w:t>
      </w:r>
    </w:p>
    <w:p w:rsidR="002674FD" w:rsidRPr="004B19E6" w:rsidRDefault="002674FD" w:rsidP="002674FD">
      <w:pPr>
        <w:spacing w:after="0" w:line="240" w:lineRule="auto"/>
        <w:jc w:val="center"/>
        <w:rPr>
          <w:rFonts w:ascii="Times New Roman" w:hAnsi="Times New Roman"/>
          <w:lang w:val="id-ID"/>
        </w:rPr>
      </w:pPr>
      <w:r w:rsidRPr="00A8656C">
        <w:rPr>
          <w:rFonts w:ascii="Times New Roman" w:eastAsia="Times New Roman" w:hAnsi="Times New Roman"/>
        </w:rPr>
        <w:t xml:space="preserve">Pushpavalli </w:t>
      </w:r>
      <w:r>
        <w:rPr>
          <w:rFonts w:ascii="Times New Roman" w:eastAsia="Times New Roman" w:hAnsi="Times New Roman"/>
        </w:rPr>
        <w:t>A.</w:t>
      </w:r>
      <w:r w:rsidRPr="00A8656C">
        <w:rPr>
          <w:rFonts w:ascii="Times New Roman" w:eastAsia="Times New Roman" w:hAnsi="Times New Roman"/>
        </w:rPr>
        <w:t>Rengasam</w:t>
      </w:r>
      <w:r>
        <w:rPr>
          <w:rFonts w:ascii="Times New Roman" w:eastAsia="Times New Roman" w:hAnsi="Times New Roman"/>
        </w:rPr>
        <w:t>ey</w:t>
      </w:r>
      <w:r>
        <w:rPr>
          <w:rFonts w:ascii="Times New Roman" w:hAnsi="Times New Roman"/>
        </w:rPr>
        <w:t xml:space="preserve"> (</w:t>
      </w:r>
      <w:r w:rsidRPr="004B19E6">
        <w:rPr>
          <w:rFonts w:ascii="Times New Roman" w:hAnsi="Times New Roman"/>
        </w:rPr>
        <w:t>Ph</w:t>
      </w:r>
      <w:r>
        <w:rPr>
          <w:rFonts w:ascii="Times New Roman" w:hAnsi="Times New Roman"/>
        </w:rPr>
        <w:t>.</w:t>
      </w:r>
      <w:r w:rsidRPr="004B19E6">
        <w:rPr>
          <w:rFonts w:ascii="Times New Roman" w:hAnsi="Times New Roman"/>
        </w:rPr>
        <w:t>D</w:t>
      </w:r>
      <w:r>
        <w:rPr>
          <w:rFonts w:ascii="Times New Roman" w:hAnsi="Times New Roman"/>
        </w:rPr>
        <w:t>)</w:t>
      </w:r>
    </w:p>
    <w:p w:rsidR="002674FD" w:rsidRPr="004B19E6" w:rsidRDefault="002674FD" w:rsidP="002674FD">
      <w:pPr>
        <w:spacing w:after="0" w:line="240" w:lineRule="auto"/>
        <w:jc w:val="center"/>
        <w:rPr>
          <w:rFonts w:ascii="Times New Roman" w:hAnsi="Times New Roman"/>
        </w:rPr>
      </w:pPr>
      <w:r w:rsidRPr="004B19E6">
        <w:rPr>
          <w:rFonts w:ascii="Times New Roman" w:hAnsi="Times New Roman"/>
        </w:rPr>
        <w:t>Institut Pendidikan Guru Kampus Ilmu Khas</w:t>
      </w:r>
    </w:p>
    <w:p w:rsidR="002674FD" w:rsidRPr="00A8656C" w:rsidRDefault="002674FD" w:rsidP="002674FD">
      <w:pPr>
        <w:spacing w:after="0" w:line="240" w:lineRule="auto"/>
        <w:jc w:val="center"/>
        <w:rPr>
          <w:rFonts w:ascii="Times New Roman" w:eastAsia="Times New Roman" w:hAnsi="Times New Roman"/>
          <w:color w:val="8496B0" w:themeColor="text2" w:themeTint="99"/>
        </w:rPr>
      </w:pPr>
      <w:r w:rsidRPr="004B19E6">
        <w:rPr>
          <w:rFonts w:ascii="Times New Roman" w:hAnsi="Times New Roman"/>
          <w:vertAlign w:val="superscript"/>
        </w:rPr>
        <w:t>1</w:t>
      </w:r>
      <w:r w:rsidRPr="004B19E6">
        <w:rPr>
          <w:rFonts w:ascii="Times New Roman" w:eastAsia="Times New Roman" w:hAnsi="Times New Roman"/>
        </w:rPr>
        <w:t>phaik_gaik@ipgkik.edu.my</w:t>
      </w:r>
    </w:p>
    <w:p w:rsidR="002674FD" w:rsidRDefault="002674FD" w:rsidP="002674FD">
      <w:pPr>
        <w:spacing w:after="0" w:line="240" w:lineRule="auto"/>
        <w:rPr>
          <w:rFonts w:ascii="Times New Roman" w:eastAsia="Times New Roman" w:hAnsi="Times New Roman"/>
        </w:rPr>
      </w:pPr>
    </w:p>
    <w:p w:rsidR="002674FD" w:rsidRPr="00474BF5" w:rsidRDefault="002674FD" w:rsidP="002674FD">
      <w:pPr>
        <w:spacing w:after="0" w:line="240" w:lineRule="auto"/>
        <w:rPr>
          <w:rFonts w:ascii="Times New Roman" w:eastAsia="Times New Roman" w:hAnsi="Times New Roman"/>
        </w:rPr>
      </w:pPr>
    </w:p>
    <w:p w:rsidR="002674FD" w:rsidRDefault="002674FD" w:rsidP="002674FD">
      <w:pPr>
        <w:spacing w:after="0" w:line="240" w:lineRule="auto"/>
        <w:jc w:val="center"/>
        <w:rPr>
          <w:rFonts w:ascii="Times New Roman" w:eastAsia="Times New Roman" w:hAnsi="Times New Roman"/>
          <w:b/>
          <w:bCs/>
        </w:rPr>
      </w:pPr>
      <w:r w:rsidRPr="009A655D">
        <w:rPr>
          <w:rFonts w:ascii="Times New Roman" w:eastAsia="Times New Roman" w:hAnsi="Times New Roman"/>
          <w:b/>
          <w:bCs/>
        </w:rPr>
        <w:t>ABSTRAK</w:t>
      </w:r>
    </w:p>
    <w:p w:rsidR="002674FD" w:rsidRPr="009A655D" w:rsidRDefault="002674FD" w:rsidP="002674FD">
      <w:pPr>
        <w:spacing w:after="0" w:line="240" w:lineRule="auto"/>
        <w:jc w:val="center"/>
        <w:rPr>
          <w:rFonts w:ascii="Times New Roman" w:eastAsia="Times New Roman" w:hAnsi="Times New Roman"/>
          <w:b/>
          <w:bCs/>
        </w:rPr>
      </w:pPr>
    </w:p>
    <w:p w:rsidR="002674FD" w:rsidRPr="00474BF5" w:rsidRDefault="002674FD" w:rsidP="002674FD">
      <w:pPr>
        <w:spacing w:after="0" w:line="240" w:lineRule="auto"/>
        <w:jc w:val="both"/>
        <w:rPr>
          <w:rFonts w:ascii="Times New Roman" w:eastAsia="Times New Roman" w:hAnsi="Times New Roman"/>
        </w:rPr>
      </w:pPr>
      <w:r w:rsidRPr="00474BF5">
        <w:rPr>
          <w:rFonts w:ascii="Times New Roman" w:hAnsi="Times New Roman"/>
          <w:lang w:val="en-GB"/>
        </w:rPr>
        <w:t>Kajian ini adalah kajian tinjauan bertujuan untuk</w:t>
      </w:r>
      <w:r w:rsidRPr="00474BF5">
        <w:rPr>
          <w:rFonts w:ascii="Times New Roman" w:eastAsia="Times New Roman" w:hAnsi="Times New Roman"/>
        </w:rPr>
        <w:t xml:space="preserve"> </w:t>
      </w:r>
      <w:r w:rsidRPr="00534DAC">
        <w:rPr>
          <w:rFonts w:ascii="Times New Roman" w:eastAsia="Times New Roman" w:hAnsi="Times New Roman"/>
        </w:rPr>
        <w:t xml:space="preserve">mengenalpasti penilaian guru tentang program latihan KBAT dan tahap kebekersanan dalam meningkatkan kompetensi. </w:t>
      </w:r>
      <w:r w:rsidRPr="00474BF5">
        <w:rPr>
          <w:rFonts w:ascii="Times New Roman" w:hAnsi="Times New Roman"/>
        </w:rPr>
        <w:t>Kajian ini melibatkan 40 orang guru sekolah menengah</w:t>
      </w:r>
      <w:r>
        <w:rPr>
          <w:rFonts w:ascii="Times New Roman" w:hAnsi="Times New Roman"/>
        </w:rPr>
        <w:t xml:space="preserve"> di Kuala Lumpur</w:t>
      </w:r>
      <w:r w:rsidRPr="00474BF5">
        <w:rPr>
          <w:rFonts w:ascii="Times New Roman" w:hAnsi="Times New Roman"/>
        </w:rPr>
        <w:t xml:space="preserve">. </w:t>
      </w:r>
      <w:r>
        <w:rPr>
          <w:rFonts w:ascii="Times New Roman" w:hAnsi="Times New Roman"/>
        </w:rPr>
        <w:t xml:space="preserve">Konstruk soal selidik menggunakan item yang diubahsuai dari </w:t>
      </w:r>
      <w:r w:rsidRPr="00534DAC">
        <w:rPr>
          <w:rFonts w:ascii="Times New Roman" w:hAnsi="Times New Roman"/>
        </w:rPr>
        <w:t>Model Penilaian Stufflebeam</w:t>
      </w:r>
      <w:r>
        <w:rPr>
          <w:rFonts w:ascii="Times New Roman" w:hAnsi="Times New Roman"/>
        </w:rPr>
        <w:t xml:space="preserve"> (1971) dan </w:t>
      </w:r>
      <w:r w:rsidRPr="00534DAC">
        <w:rPr>
          <w:rFonts w:ascii="Times New Roman" w:hAnsi="Times New Roman"/>
        </w:rPr>
        <w:t>Model Penilaian Kirkpatrick</w:t>
      </w:r>
      <w:r>
        <w:rPr>
          <w:rFonts w:ascii="Times New Roman" w:hAnsi="Times New Roman"/>
        </w:rPr>
        <w:t xml:space="preserve"> (1976).</w:t>
      </w:r>
      <w:r w:rsidRPr="00534DAC">
        <w:rPr>
          <w:rFonts w:ascii="Times New Roman" w:hAnsi="Times New Roman"/>
        </w:rPr>
        <w:t xml:space="preserve"> </w:t>
      </w:r>
      <w:r w:rsidRPr="00474BF5">
        <w:rPr>
          <w:rFonts w:ascii="Times New Roman" w:hAnsi="Times New Roman"/>
        </w:rPr>
        <w:t xml:space="preserve">Hasil kajian menunjukkan bahawa </w:t>
      </w:r>
      <w:r w:rsidRPr="00474BF5">
        <w:rPr>
          <w:rFonts w:ascii="Times New Roman" w:eastAsia="Times New Roman" w:hAnsi="Times New Roman"/>
        </w:rPr>
        <w:t xml:space="preserve">guru-guru memang sangat berpuas hati dengan aktiviti yang dilaksanakan semasa program latihan KBAT. Tahap perlaksanaan </w:t>
      </w:r>
      <w:r w:rsidRPr="00474BF5">
        <w:rPr>
          <w:rFonts w:ascii="Times New Roman" w:hAnsi="Times New Roman"/>
        </w:rPr>
        <w:t xml:space="preserve">program latihan KBAT berada pada tahap sangat tinggi dengan </w:t>
      </w:r>
      <w:r w:rsidRPr="00474BF5">
        <w:rPr>
          <w:rFonts w:ascii="Times New Roman" w:eastAsia="Times New Roman" w:hAnsi="Times New Roman"/>
        </w:rPr>
        <w:t>item “aktiviti program latihan KBAT” (M=3.90; SD=.74), “penggunaan sumber atau bahan rujukan” (M=3.88; SD=.60); “penggunaan TMK” (M=3.85; SD=.66) dan “prasarana latihan: (M=3.75; SD=.67). Tahap kandungan program KBAT berada pada tahap sederhana tinggi dengan “kandungan kursus adalah mudah difahami” (M=3.90; SD=.74); “kandungan kursus dilaksanakan secara sistematik” (M=3.88; SD=.60); “aktiviti yang dicadangkan dalam program KBAT mudah dilaksanakan “(M=3.85; SD=.66) dan “aktiviti yang dicadangkan dapat dijalankan dalam tempoh masa yang ditetapkan” (M=3.75; SD=.67). Terdapat hubungan yang positif dan signifikan diantara program latihan KBAT dengan kompetensi guru dalam peningkatan pemikiran pelajar (r= .908, p&lt;.01); dan peningkatan kemahiran guru melaksanakan KBAT dalam pengajaran dan pembelajaran (r=.759, p&lt;.01). Hasil kajian juga menunjukkan program latihan KBAT menyumbang sebanyak 67.5% dalam meningkatkan kompetensi guru. Secara keseluruhannya, kajian</w:t>
      </w:r>
      <w:r>
        <w:rPr>
          <w:rFonts w:ascii="Times New Roman" w:eastAsia="Times New Roman" w:hAnsi="Times New Roman"/>
        </w:rPr>
        <w:t xml:space="preserve"> ini menunjukkan bahawa penilaian</w:t>
      </w:r>
      <w:r w:rsidRPr="00474BF5">
        <w:rPr>
          <w:rFonts w:ascii="Times New Roman" w:eastAsia="Times New Roman" w:hAnsi="Times New Roman"/>
        </w:rPr>
        <w:t xml:space="preserve"> guru terhadap keberkesanan </w:t>
      </w:r>
      <w:r>
        <w:rPr>
          <w:rFonts w:ascii="Times New Roman" w:eastAsia="Times New Roman" w:hAnsi="Times New Roman"/>
        </w:rPr>
        <w:t xml:space="preserve">perlaksanaan </w:t>
      </w:r>
      <w:r w:rsidRPr="00474BF5">
        <w:rPr>
          <w:rFonts w:ascii="Times New Roman" w:eastAsia="Times New Roman" w:hAnsi="Times New Roman"/>
        </w:rPr>
        <w:t>program KBAT dalam meningkatkan kompetensi guru dalam melaksanakan KBAT berada adalah pada tahap yang tinggi.</w:t>
      </w:r>
    </w:p>
    <w:p w:rsidR="002674FD" w:rsidRPr="00474BF5" w:rsidRDefault="002674FD" w:rsidP="002674FD">
      <w:pPr>
        <w:spacing w:line="240" w:lineRule="auto"/>
        <w:contextualSpacing/>
        <w:jc w:val="both"/>
        <w:rPr>
          <w:rFonts w:ascii="Times New Roman" w:hAnsi="Times New Roman"/>
          <w:b/>
          <w:lang w:val="en-GB"/>
        </w:rPr>
      </w:pPr>
    </w:p>
    <w:p w:rsidR="002674FD" w:rsidRPr="00F90F22" w:rsidRDefault="002674FD" w:rsidP="002674FD">
      <w:pPr>
        <w:spacing w:line="240" w:lineRule="auto"/>
        <w:ind w:firstLine="720"/>
        <w:contextualSpacing/>
        <w:jc w:val="both"/>
        <w:rPr>
          <w:rFonts w:ascii="Times New Roman" w:hAnsi="Times New Roman"/>
          <w:i/>
          <w:lang w:val="en-GB"/>
        </w:rPr>
      </w:pPr>
      <w:r w:rsidRPr="00BE659E">
        <w:rPr>
          <w:rFonts w:ascii="Times New Roman" w:hAnsi="Times New Roman"/>
          <w:bCs/>
          <w:i/>
          <w:iCs/>
          <w:lang w:val="en-GB"/>
        </w:rPr>
        <w:t>Kata kunci</w:t>
      </w:r>
      <w:r w:rsidRPr="00F90F22">
        <w:rPr>
          <w:rFonts w:ascii="Times New Roman" w:hAnsi="Times New Roman"/>
          <w:b/>
          <w:lang w:val="en-GB"/>
        </w:rPr>
        <w:t xml:space="preserve">: </w:t>
      </w:r>
      <w:r w:rsidRPr="00BE659E">
        <w:rPr>
          <w:rFonts w:ascii="Times New Roman" w:hAnsi="Times New Roman"/>
          <w:iCs/>
          <w:lang w:val="en-GB"/>
        </w:rPr>
        <w:t>P</w:t>
      </w:r>
      <w:r w:rsidRPr="00BE659E">
        <w:rPr>
          <w:rFonts w:ascii="Times New Roman" w:hAnsi="Times New Roman"/>
          <w:iCs/>
        </w:rPr>
        <w:t>engajaran dan pembelajaran</w:t>
      </w:r>
      <w:r w:rsidRPr="00BE659E">
        <w:rPr>
          <w:rFonts w:ascii="Times New Roman" w:hAnsi="Times New Roman"/>
          <w:iCs/>
          <w:lang w:val="en-GB"/>
        </w:rPr>
        <w:t xml:space="preserve">, KBAT, </w:t>
      </w:r>
      <w:r w:rsidRPr="00BE659E">
        <w:rPr>
          <w:rFonts w:ascii="Times New Roman" w:hAnsi="Times New Roman"/>
          <w:iCs/>
        </w:rPr>
        <w:t xml:space="preserve">pemikiran, </w:t>
      </w:r>
      <w:r>
        <w:rPr>
          <w:rFonts w:ascii="Times New Roman" w:hAnsi="Times New Roman"/>
          <w:iCs/>
          <w:lang w:val="en-GB"/>
        </w:rPr>
        <w:t xml:space="preserve">kompetensi guru dan </w:t>
      </w:r>
      <w:r w:rsidRPr="00BE659E">
        <w:rPr>
          <w:rFonts w:ascii="Times New Roman" w:hAnsi="Times New Roman"/>
          <w:iCs/>
          <w:lang w:val="en-GB"/>
        </w:rPr>
        <w:t>keberkesanan</w:t>
      </w:r>
    </w:p>
    <w:p w:rsidR="002674FD" w:rsidRDefault="002674FD" w:rsidP="002674FD">
      <w:pPr>
        <w:spacing w:after="0" w:line="240" w:lineRule="auto"/>
        <w:jc w:val="both"/>
        <w:rPr>
          <w:rFonts w:ascii="Times New Roman" w:eastAsia="Times New Roman" w:hAnsi="Times New Roman"/>
          <w:b/>
          <w:i/>
          <w:iCs/>
        </w:rPr>
      </w:pPr>
    </w:p>
    <w:p w:rsidR="002674FD" w:rsidRPr="00F90F22" w:rsidRDefault="002674FD" w:rsidP="002674FD">
      <w:pPr>
        <w:spacing w:after="0" w:line="240" w:lineRule="auto"/>
        <w:jc w:val="both"/>
        <w:rPr>
          <w:rFonts w:ascii="Times New Roman" w:eastAsia="Times New Roman" w:hAnsi="Times New Roman"/>
          <w:b/>
          <w:i/>
          <w:iCs/>
        </w:rPr>
      </w:pPr>
    </w:p>
    <w:p w:rsidR="002674FD" w:rsidRDefault="002674FD" w:rsidP="002674FD">
      <w:pPr>
        <w:pStyle w:val="HTMLPreformatted"/>
        <w:shd w:val="clear" w:color="auto" w:fill="FFFFFF" w:themeFill="background1"/>
        <w:spacing w:line="540" w:lineRule="atLeast"/>
        <w:jc w:val="center"/>
        <w:rPr>
          <w:rFonts w:ascii="Times New Roman" w:hAnsi="Times New Roman"/>
          <w:b/>
          <w:i/>
          <w:iCs/>
          <w:sz w:val="22"/>
          <w:szCs w:val="22"/>
        </w:rPr>
      </w:pPr>
      <w:r w:rsidRPr="003C17DA">
        <w:rPr>
          <w:rFonts w:ascii="Times New Roman" w:hAnsi="Times New Roman"/>
          <w:b/>
          <w:i/>
          <w:iCs/>
          <w:sz w:val="22"/>
          <w:szCs w:val="22"/>
        </w:rPr>
        <w:t>ABSTRACT</w:t>
      </w:r>
    </w:p>
    <w:p w:rsidR="002674FD" w:rsidRPr="003C17DA" w:rsidRDefault="002674FD" w:rsidP="002674FD">
      <w:pPr>
        <w:pStyle w:val="HTMLPreformatted"/>
        <w:shd w:val="clear" w:color="auto" w:fill="FFFFFF" w:themeFill="background1"/>
        <w:spacing w:line="540" w:lineRule="atLeast"/>
        <w:jc w:val="center"/>
        <w:rPr>
          <w:rFonts w:ascii="inherit" w:hAnsi="inherit"/>
          <w:b/>
          <w:color w:val="222222"/>
          <w:sz w:val="22"/>
          <w:szCs w:val="22"/>
          <w:lang w:val="ms-MY" w:eastAsia="ms-MY"/>
        </w:rPr>
      </w:pPr>
    </w:p>
    <w:p w:rsidR="002674FD" w:rsidRPr="00534DAC" w:rsidRDefault="002674FD" w:rsidP="002674FD">
      <w:pPr>
        <w:spacing w:line="240" w:lineRule="auto"/>
        <w:jc w:val="both"/>
        <w:rPr>
          <w:rFonts w:ascii="Times New Roman" w:hAnsi="Times New Roman"/>
          <w:i/>
          <w:iCs/>
          <w:lang w:val="ms-MY"/>
        </w:rPr>
      </w:pPr>
      <w:r>
        <w:rPr>
          <w:rFonts w:ascii="Times New Roman" w:hAnsi="Times New Roman"/>
          <w:i/>
          <w:iCs/>
        </w:rPr>
        <w:t>This</w:t>
      </w:r>
      <w:r w:rsidRPr="00F90F22">
        <w:rPr>
          <w:rFonts w:ascii="Times New Roman" w:hAnsi="Times New Roman"/>
          <w:i/>
          <w:iCs/>
        </w:rPr>
        <w:t xml:space="preserve"> study </w:t>
      </w:r>
      <w:r>
        <w:rPr>
          <w:rFonts w:ascii="Times New Roman" w:hAnsi="Times New Roman"/>
          <w:i/>
          <w:iCs/>
        </w:rPr>
        <w:t xml:space="preserve">emplyos a survey research design and </w:t>
      </w:r>
      <w:r w:rsidRPr="00F90F22">
        <w:rPr>
          <w:rFonts w:ascii="Times New Roman" w:hAnsi="Times New Roman"/>
          <w:i/>
          <w:iCs/>
        </w:rPr>
        <w:t>aims to identify</w:t>
      </w:r>
      <w:r>
        <w:rPr>
          <w:rFonts w:ascii="Times New Roman" w:hAnsi="Times New Roman"/>
          <w:i/>
          <w:iCs/>
        </w:rPr>
        <w:t>ing</w:t>
      </w:r>
      <w:r w:rsidRPr="00F90F22">
        <w:rPr>
          <w:rFonts w:ascii="Times New Roman" w:hAnsi="Times New Roman"/>
          <w:i/>
          <w:iCs/>
        </w:rPr>
        <w:t xml:space="preserve"> </w:t>
      </w:r>
      <w:r>
        <w:rPr>
          <w:rFonts w:ascii="Times New Roman" w:hAnsi="Times New Roman"/>
          <w:i/>
          <w:iCs/>
        </w:rPr>
        <w:t>teachers’ assessment</w:t>
      </w:r>
      <w:r w:rsidRPr="00F90F22">
        <w:rPr>
          <w:rFonts w:ascii="Times New Roman" w:hAnsi="Times New Roman"/>
          <w:i/>
          <w:iCs/>
        </w:rPr>
        <w:t xml:space="preserve"> </w:t>
      </w:r>
      <w:r>
        <w:rPr>
          <w:rFonts w:ascii="Times New Roman" w:hAnsi="Times New Roman"/>
          <w:i/>
          <w:iCs/>
        </w:rPr>
        <w:t>towards</w:t>
      </w:r>
      <w:r w:rsidRPr="00F90F22">
        <w:rPr>
          <w:rFonts w:ascii="Times New Roman" w:hAnsi="Times New Roman"/>
          <w:i/>
          <w:iCs/>
        </w:rPr>
        <w:t xml:space="preserve"> HOTS training program</w:t>
      </w:r>
      <w:r>
        <w:rPr>
          <w:rFonts w:ascii="Times New Roman" w:hAnsi="Times New Roman"/>
          <w:i/>
          <w:iCs/>
        </w:rPr>
        <w:t>me</w:t>
      </w:r>
      <w:r w:rsidRPr="00F90F22">
        <w:rPr>
          <w:rFonts w:ascii="Times New Roman" w:hAnsi="Times New Roman"/>
          <w:i/>
          <w:iCs/>
        </w:rPr>
        <w:t xml:space="preserve"> and level</w:t>
      </w:r>
      <w:r>
        <w:rPr>
          <w:rFonts w:ascii="Times New Roman" w:hAnsi="Times New Roman"/>
          <w:i/>
          <w:iCs/>
        </w:rPr>
        <w:t xml:space="preserve"> of school teachers’ competency </w:t>
      </w:r>
      <w:r w:rsidRPr="00F90F22">
        <w:rPr>
          <w:rFonts w:ascii="Times New Roman" w:hAnsi="Times New Roman"/>
          <w:i/>
          <w:iCs/>
        </w:rPr>
        <w:t xml:space="preserve">after attending the HOTS training. This study involved 40 </w:t>
      </w:r>
      <w:r>
        <w:rPr>
          <w:rFonts w:ascii="Times New Roman" w:hAnsi="Times New Roman"/>
          <w:i/>
          <w:iCs/>
        </w:rPr>
        <w:t xml:space="preserve">secondary school teachers in Kuala Lumpur. </w:t>
      </w:r>
      <w:r w:rsidRPr="00534DAC">
        <w:rPr>
          <w:rFonts w:ascii="Times New Roman" w:hAnsi="Times New Roman"/>
          <w:i/>
          <w:iCs/>
        </w:rPr>
        <w:t>Questionnaire construct using items modified from</w:t>
      </w:r>
      <w:r>
        <w:rPr>
          <w:rFonts w:ascii="Times New Roman" w:hAnsi="Times New Roman"/>
          <w:i/>
          <w:iCs/>
        </w:rPr>
        <w:t xml:space="preserve"> </w:t>
      </w:r>
      <w:r w:rsidRPr="00534DAC">
        <w:rPr>
          <w:rFonts w:ascii="Times New Roman" w:hAnsi="Times New Roman"/>
          <w:i/>
          <w:iCs/>
        </w:rPr>
        <w:t>Stufflebeam Rating Model (1971) and Kirkpatrick Rating Model (1976).</w:t>
      </w:r>
      <w:r>
        <w:rPr>
          <w:rFonts w:ascii="Times New Roman" w:hAnsi="Times New Roman"/>
          <w:i/>
          <w:iCs/>
          <w:lang w:val="ms-MY"/>
        </w:rPr>
        <w:t xml:space="preserve"> </w:t>
      </w:r>
      <w:r w:rsidRPr="00F90F22">
        <w:rPr>
          <w:rFonts w:ascii="Times New Roman" w:hAnsi="Times New Roman"/>
          <w:i/>
          <w:iCs/>
        </w:rPr>
        <w:t xml:space="preserve">The results show that teachers are very satisfied with the activities implemented during the training programme. The effectiveness of the programme is at a very high level </w:t>
      </w:r>
      <w:r>
        <w:rPr>
          <w:rFonts w:ascii="Times New Roman" w:hAnsi="Times New Roman"/>
          <w:i/>
          <w:iCs/>
        </w:rPr>
        <w:t xml:space="preserve">such as </w:t>
      </w:r>
      <w:r w:rsidRPr="00F90F22">
        <w:rPr>
          <w:rFonts w:ascii="Times New Roman" w:hAnsi="Times New Roman"/>
          <w:i/>
          <w:iCs/>
        </w:rPr>
        <w:t>"activity of HOTS training programme" (M = 3.90; SD = .74), "use of resources or reference materials" (M = 3.88; SD = .60); "TMK usage" (M = 3.85; SD = .66) and "training infrastructure: (M = 3.75; SD = .67). T</w:t>
      </w:r>
      <w:r>
        <w:rPr>
          <w:rFonts w:ascii="Times New Roman" w:hAnsi="Times New Roman"/>
          <w:i/>
          <w:iCs/>
        </w:rPr>
        <w:t xml:space="preserve">he </w:t>
      </w:r>
      <w:r>
        <w:rPr>
          <w:rFonts w:ascii="Times New Roman" w:hAnsi="Times New Roman"/>
          <w:i/>
          <w:iCs/>
        </w:rPr>
        <w:lastRenderedPageBreak/>
        <w:t xml:space="preserve">content of the programme is </w:t>
      </w:r>
      <w:r w:rsidRPr="00F90F22">
        <w:rPr>
          <w:rFonts w:ascii="Times New Roman" w:hAnsi="Times New Roman"/>
          <w:i/>
          <w:iCs/>
        </w:rPr>
        <w:t>at moderate high level with the “course content easy to understand” (M = 3.90; SD = .74); "course content implemented systematically" (M = 3.88; SD = .60);</w:t>
      </w:r>
      <w:r>
        <w:rPr>
          <w:rFonts w:ascii="Times New Roman" w:hAnsi="Times New Roman"/>
          <w:i/>
          <w:iCs/>
        </w:rPr>
        <w:t xml:space="preserve"> "The proposed activity in the </w:t>
      </w:r>
      <w:r w:rsidRPr="00F90F22">
        <w:rPr>
          <w:rFonts w:ascii="Times New Roman" w:hAnsi="Times New Roman"/>
          <w:i/>
          <w:iCs/>
        </w:rPr>
        <w:t>program</w:t>
      </w:r>
      <w:r>
        <w:rPr>
          <w:rFonts w:ascii="Times New Roman" w:hAnsi="Times New Roman"/>
          <w:i/>
          <w:iCs/>
        </w:rPr>
        <w:t>me</w:t>
      </w:r>
      <w:r w:rsidRPr="00F90F22">
        <w:rPr>
          <w:rFonts w:ascii="Times New Roman" w:hAnsi="Times New Roman"/>
          <w:i/>
          <w:iCs/>
        </w:rPr>
        <w:t xml:space="preserve"> is easy to implement" (M = 3.85; SD = .66) and "proposed activity can be carried out within the specified time frame" (M = 3.75; SD = .67). Meanwhile, there is a positive and significant relationship between HOTS </w:t>
      </w:r>
      <w:r>
        <w:rPr>
          <w:rFonts w:ascii="Times New Roman" w:hAnsi="Times New Roman"/>
          <w:i/>
          <w:iCs/>
        </w:rPr>
        <w:t xml:space="preserve">training programme and teacher </w:t>
      </w:r>
      <w:r w:rsidRPr="00F90F22">
        <w:rPr>
          <w:rFonts w:ascii="Times New Roman" w:hAnsi="Times New Roman"/>
          <w:i/>
          <w:iCs/>
        </w:rPr>
        <w:t>competence</w:t>
      </w:r>
      <w:r>
        <w:rPr>
          <w:rFonts w:ascii="Times New Roman" w:hAnsi="Times New Roman"/>
          <w:i/>
          <w:iCs/>
        </w:rPr>
        <w:t xml:space="preserve"> in the aspects of</w:t>
      </w:r>
      <w:r w:rsidRPr="00F90F22">
        <w:rPr>
          <w:rFonts w:ascii="Times New Roman" w:hAnsi="Times New Roman"/>
          <w:i/>
          <w:iCs/>
        </w:rPr>
        <w:t xml:space="preserve"> improving student’s thinking (r = .908, p &lt;.01); and the improvement of teacher skills to implement HOTS in teaching and learning (r = .759, p &lt;.01). The study also showed that HOTS training program</w:t>
      </w:r>
      <w:r>
        <w:rPr>
          <w:rFonts w:ascii="Times New Roman" w:hAnsi="Times New Roman"/>
          <w:i/>
          <w:iCs/>
        </w:rPr>
        <w:t>me</w:t>
      </w:r>
      <w:r w:rsidRPr="00F90F22">
        <w:rPr>
          <w:rFonts w:ascii="Times New Roman" w:hAnsi="Times New Roman"/>
          <w:i/>
          <w:iCs/>
        </w:rPr>
        <w:t xml:space="preserve"> contributed 67.5% in improving teacher competence. Overall, this study sho</w:t>
      </w:r>
      <w:r>
        <w:rPr>
          <w:rFonts w:ascii="Times New Roman" w:hAnsi="Times New Roman"/>
          <w:i/>
          <w:iCs/>
        </w:rPr>
        <w:t>ws that teachers' assesment</w:t>
      </w:r>
      <w:r w:rsidRPr="00F90F22">
        <w:rPr>
          <w:rFonts w:ascii="Times New Roman" w:hAnsi="Times New Roman"/>
          <w:i/>
          <w:iCs/>
        </w:rPr>
        <w:t xml:space="preserve"> of the effectiveness of HOTS program</w:t>
      </w:r>
      <w:r>
        <w:rPr>
          <w:rFonts w:ascii="Times New Roman" w:hAnsi="Times New Roman"/>
          <w:i/>
          <w:iCs/>
        </w:rPr>
        <w:t>me</w:t>
      </w:r>
      <w:r w:rsidRPr="00F90F22">
        <w:rPr>
          <w:rFonts w:ascii="Times New Roman" w:hAnsi="Times New Roman"/>
          <w:i/>
          <w:iCs/>
        </w:rPr>
        <w:t>s in improving the competence of teachers in implementing high order thinking are at a high level.</w:t>
      </w:r>
    </w:p>
    <w:p w:rsidR="002674FD" w:rsidRPr="00F90F22" w:rsidRDefault="002674FD" w:rsidP="002674FD">
      <w:pPr>
        <w:pStyle w:val="HTMLPreformatted"/>
        <w:shd w:val="clear" w:color="auto" w:fill="FFFFFF"/>
        <w:jc w:val="both"/>
        <w:rPr>
          <w:rFonts w:ascii="Times New Roman" w:hAnsi="Times New Roman"/>
          <w:i/>
          <w:iCs/>
          <w:color w:val="212121"/>
          <w:sz w:val="22"/>
          <w:szCs w:val="22"/>
        </w:rPr>
      </w:pPr>
      <w:r>
        <w:rPr>
          <w:rFonts w:ascii="Times New Roman" w:hAnsi="Times New Roman"/>
          <w:i/>
          <w:iCs/>
          <w:sz w:val="22"/>
          <w:szCs w:val="22"/>
        </w:rPr>
        <w:tab/>
      </w:r>
      <w:r w:rsidRPr="00BE659E">
        <w:rPr>
          <w:rFonts w:ascii="Times New Roman" w:hAnsi="Times New Roman"/>
          <w:i/>
          <w:iCs/>
          <w:sz w:val="22"/>
          <w:szCs w:val="22"/>
        </w:rPr>
        <w:t>Keywords</w:t>
      </w:r>
      <w:r w:rsidRPr="00F90F22">
        <w:rPr>
          <w:rFonts w:ascii="Times New Roman" w:hAnsi="Times New Roman"/>
          <w:b/>
          <w:bCs/>
          <w:sz w:val="22"/>
          <w:szCs w:val="22"/>
        </w:rPr>
        <w:t xml:space="preserve">: </w:t>
      </w:r>
      <w:r w:rsidRPr="001602C6">
        <w:rPr>
          <w:rFonts w:ascii="Times New Roman" w:hAnsi="Times New Roman"/>
          <w:iCs/>
          <w:sz w:val="22"/>
          <w:szCs w:val="22"/>
        </w:rPr>
        <w:t>t</w:t>
      </w:r>
      <w:r w:rsidRPr="001602C6">
        <w:rPr>
          <w:rFonts w:ascii="Times New Roman" w:hAnsi="Times New Roman"/>
          <w:iCs/>
          <w:color w:val="212121"/>
          <w:sz w:val="22"/>
          <w:szCs w:val="22"/>
          <w:shd w:val="clear" w:color="auto" w:fill="FFFFFF"/>
        </w:rPr>
        <w:t>eaching and learning, HOTS</w:t>
      </w:r>
      <w:r>
        <w:rPr>
          <w:rFonts w:ascii="Times New Roman" w:hAnsi="Times New Roman"/>
          <w:iCs/>
          <w:color w:val="212121"/>
          <w:sz w:val="22"/>
          <w:szCs w:val="22"/>
          <w:shd w:val="clear" w:color="auto" w:fill="FFFFFF"/>
        </w:rPr>
        <w:t>, thinking, teacher competencies</w:t>
      </w:r>
      <w:r w:rsidRPr="001602C6">
        <w:rPr>
          <w:rFonts w:ascii="Times New Roman" w:hAnsi="Times New Roman"/>
          <w:iCs/>
          <w:color w:val="212121"/>
          <w:sz w:val="22"/>
          <w:szCs w:val="22"/>
          <w:shd w:val="clear" w:color="auto" w:fill="FFFFFF"/>
        </w:rPr>
        <w:t xml:space="preserve"> and effectiveness</w:t>
      </w:r>
    </w:p>
    <w:p w:rsidR="002674FD" w:rsidRDefault="002674FD" w:rsidP="002674FD">
      <w:pPr>
        <w:spacing w:after="0" w:line="240" w:lineRule="auto"/>
        <w:rPr>
          <w:rFonts w:ascii="Times New Roman" w:eastAsia="Times New Roman" w:hAnsi="Times New Roman"/>
          <w:b/>
          <w:bCs/>
        </w:rPr>
      </w:pPr>
    </w:p>
    <w:p w:rsidR="002674FD" w:rsidRPr="00F90F22" w:rsidRDefault="002674FD" w:rsidP="002674FD">
      <w:pPr>
        <w:spacing w:after="0" w:line="240" w:lineRule="auto"/>
        <w:rPr>
          <w:rFonts w:ascii="Times New Roman" w:eastAsia="Times New Roman" w:hAnsi="Times New Roman"/>
          <w:b/>
          <w:bCs/>
        </w:rPr>
      </w:pPr>
    </w:p>
    <w:p w:rsidR="002674FD" w:rsidRDefault="002674FD" w:rsidP="002674FD">
      <w:pPr>
        <w:spacing w:after="0" w:line="240" w:lineRule="auto"/>
        <w:jc w:val="center"/>
        <w:rPr>
          <w:rFonts w:ascii="Times New Roman" w:eastAsia="Times New Roman" w:hAnsi="Times New Roman"/>
          <w:b/>
          <w:sz w:val="24"/>
          <w:szCs w:val="24"/>
        </w:rPr>
      </w:pPr>
      <w:r w:rsidRPr="00F90F22">
        <w:rPr>
          <w:rFonts w:ascii="Times New Roman" w:eastAsia="Times New Roman" w:hAnsi="Times New Roman"/>
          <w:b/>
          <w:sz w:val="24"/>
          <w:szCs w:val="24"/>
        </w:rPr>
        <w:t>Pengenalan</w:t>
      </w:r>
    </w:p>
    <w:p w:rsidR="002674FD" w:rsidRPr="00F90F22" w:rsidRDefault="002674FD" w:rsidP="002674FD">
      <w:pPr>
        <w:spacing w:after="0" w:line="240" w:lineRule="auto"/>
        <w:jc w:val="center"/>
        <w:rPr>
          <w:rFonts w:ascii="Times New Roman" w:eastAsia="Times New Roman" w:hAnsi="Times New Roman"/>
          <w:b/>
          <w:color w:val="FF0000"/>
          <w:sz w:val="24"/>
          <w:szCs w:val="24"/>
        </w:rPr>
      </w:pPr>
    </w:p>
    <w:p w:rsidR="002674FD" w:rsidRDefault="002674FD" w:rsidP="002674FD">
      <w:pPr>
        <w:spacing w:after="0" w:line="240" w:lineRule="auto"/>
        <w:jc w:val="both"/>
        <w:rPr>
          <w:rFonts w:ascii="Times New Roman" w:eastAsia="Arial" w:hAnsi="Times New Roman"/>
        </w:rPr>
      </w:pPr>
      <w:r w:rsidRPr="00F90F22">
        <w:rPr>
          <w:rFonts w:ascii="Times New Roman" w:eastAsia="Arial" w:hAnsi="Times New Roman"/>
        </w:rPr>
        <w:t>Penekanan Kemahiran Berfikir Aras Tinggi</w:t>
      </w:r>
      <w:r>
        <w:rPr>
          <w:rFonts w:ascii="Times New Roman" w:eastAsia="Arial" w:hAnsi="Times New Roman"/>
        </w:rPr>
        <w:t xml:space="preserve"> </w:t>
      </w:r>
      <w:r w:rsidRPr="00F90F22">
        <w:rPr>
          <w:rFonts w:ascii="Times New Roman" w:eastAsia="Arial" w:hAnsi="Times New Roman"/>
        </w:rPr>
        <w:t>(KBAT) dalam Kurikulum Standard Sekolah Rendah (KSSR) dan Kurikulum Standard Sekolah Menengah (KSSM) merupakan satu usaha kerajaan untuk memperkukuhkan dan memperkasakan kemahiran berfikir pelajar supaya pelajar tidak hanya menghafal tetapi memahami apa yang dipelajari dan boleh berfikir dengan lebih mendalam, membuat kesimpulan dan refleksi seterusnya mengaplikasikan pengetahuan tersebut dalam situasi sebenar (Bahagian Pembangunan Kurikulum, 2014).</w:t>
      </w:r>
    </w:p>
    <w:p w:rsidR="002674FD" w:rsidRPr="00F90F22" w:rsidRDefault="002674FD" w:rsidP="002674FD">
      <w:pPr>
        <w:spacing w:after="0" w:line="240" w:lineRule="auto"/>
        <w:jc w:val="both"/>
        <w:rPr>
          <w:rFonts w:ascii="Times New Roman" w:eastAsia="Arial" w:hAnsi="Times New Roman"/>
        </w:rPr>
      </w:pPr>
    </w:p>
    <w:p w:rsidR="002674FD" w:rsidRPr="00F90F22" w:rsidRDefault="002674FD" w:rsidP="002674FD">
      <w:pPr>
        <w:spacing w:line="240" w:lineRule="auto"/>
        <w:ind w:firstLine="720"/>
        <w:jc w:val="both"/>
        <w:rPr>
          <w:rFonts w:ascii="Times New Roman" w:eastAsia="Arial" w:hAnsi="Times New Roman"/>
          <w:sz w:val="24"/>
          <w:szCs w:val="24"/>
        </w:rPr>
      </w:pPr>
      <w:r w:rsidRPr="00F90F22">
        <w:rPr>
          <w:rFonts w:ascii="Times New Roman" w:eastAsia="Arial" w:hAnsi="Times New Roman"/>
        </w:rPr>
        <w:t>KBAT merupakan salah satu komponen utama dalam kemahiran berfikir secara kreatif dan kritis. KBAT merujuk kepada keupayaan untuk mengaplikasikan p</w:t>
      </w:r>
      <w:r>
        <w:rPr>
          <w:rFonts w:ascii="Times New Roman" w:eastAsia="Arial" w:hAnsi="Times New Roman"/>
        </w:rPr>
        <w:t xml:space="preserve">engetahuan, kemahiran dan nilai </w:t>
      </w:r>
      <w:r w:rsidRPr="00F90F22">
        <w:rPr>
          <w:rFonts w:ascii="Times New Roman" w:eastAsia="Arial" w:hAnsi="Times New Roman"/>
        </w:rPr>
        <w:t xml:space="preserve">dalam membuat penaakulan dan refleksi bagi menyelesaikan masalah, membuat keputusan, berinovasi dan berupaya mencipta sesuatu (Lembaga Peperiksaan Malaysia, 2013). </w:t>
      </w:r>
      <w:r w:rsidRPr="00F90F22">
        <w:rPr>
          <w:rFonts w:ascii="Times New Roman" w:hAnsi="Times New Roman"/>
        </w:rPr>
        <w:t xml:space="preserve">Berpandukan definisi tersebut dapat dijelaskan bahawa konsep KBAT yang telah diperkenalkan dalam transformasi kurikulum pendidikan bertujuan untuk melahirkan </w:t>
      </w:r>
      <w:r>
        <w:rPr>
          <w:rFonts w:ascii="Times New Roman" w:hAnsi="Times New Roman"/>
        </w:rPr>
        <w:t>pelajar</w:t>
      </w:r>
      <w:r w:rsidRPr="00F90F22">
        <w:rPr>
          <w:rFonts w:ascii="Times New Roman" w:hAnsi="Times New Roman"/>
        </w:rPr>
        <w:t xml:space="preserve"> yang mampu untuk berfikir di luar kotak pemikiran yang dapat menghasilkan idea</w:t>
      </w:r>
      <w:r>
        <w:rPr>
          <w:rFonts w:ascii="Times New Roman" w:hAnsi="Times New Roman"/>
        </w:rPr>
        <w:t xml:space="preserve"> atau ciptaan baharu. Rajendran </w:t>
      </w:r>
      <w:r w:rsidRPr="00F90F22">
        <w:rPr>
          <w:rFonts w:ascii="Times New Roman" w:hAnsi="Times New Roman"/>
        </w:rPr>
        <w:t>(2010) juga menyatakan bahawa KBAT adalah merujuk kepada lanjutan penggunaan minda ketika berhadapan dengan sesuatu cabaran baharu</w:t>
      </w:r>
      <w:r w:rsidRPr="00F90F22">
        <w:rPr>
          <w:rFonts w:ascii="Times New Roman" w:eastAsia="Arial" w:hAnsi="Times New Roman"/>
          <w:sz w:val="24"/>
          <w:szCs w:val="24"/>
        </w:rPr>
        <w:t xml:space="preserve"> </w:t>
      </w:r>
    </w:p>
    <w:p w:rsidR="002674FD" w:rsidRDefault="002674FD" w:rsidP="002674FD">
      <w:pPr>
        <w:spacing w:after="0" w:line="240" w:lineRule="auto"/>
        <w:ind w:firstLine="720"/>
        <w:jc w:val="both"/>
        <w:rPr>
          <w:rFonts w:ascii="Times New Roman" w:hAnsi="Times New Roman"/>
        </w:rPr>
      </w:pPr>
      <w:r w:rsidRPr="00F90F22">
        <w:rPr>
          <w:rFonts w:ascii="Times New Roman" w:hAnsi="Times New Roman"/>
        </w:rPr>
        <w:t xml:space="preserve">Kurikulum yang dirangka akan menetapkan peringkat KBAT yang perlu dikuasai dan dicapai oleh setiap </w:t>
      </w:r>
      <w:r>
        <w:rPr>
          <w:rFonts w:ascii="Times New Roman" w:hAnsi="Times New Roman"/>
        </w:rPr>
        <w:t>pelajar</w:t>
      </w:r>
      <w:r w:rsidRPr="00F90F22">
        <w:rPr>
          <w:rFonts w:ascii="Times New Roman" w:hAnsi="Times New Roman"/>
        </w:rPr>
        <w:t xml:space="preserve">. Tumpuan diberikan bermula pada peringkat mengaplikasikan iaitu </w:t>
      </w:r>
      <w:r>
        <w:rPr>
          <w:rFonts w:ascii="Times New Roman" w:hAnsi="Times New Roman"/>
        </w:rPr>
        <w:t>pelajar</w:t>
      </w:r>
      <w:r w:rsidRPr="00F90F22">
        <w:rPr>
          <w:rFonts w:ascii="Times New Roman" w:hAnsi="Times New Roman"/>
        </w:rPr>
        <w:t xml:space="preserve"> berkebolehan menggunakan pengetahuan untuk melaksanakan sesuatu perkara. Peringkat seterusnya ialah menganalisis iaitu </w:t>
      </w:r>
      <w:r>
        <w:rPr>
          <w:rFonts w:ascii="Times New Roman" w:hAnsi="Times New Roman"/>
        </w:rPr>
        <w:t>pelajar</w:t>
      </w:r>
      <w:r w:rsidRPr="00F90F22">
        <w:rPr>
          <w:rFonts w:ascii="Times New Roman" w:hAnsi="Times New Roman"/>
        </w:rPr>
        <w:t xml:space="preserve"> dapat mencerakin atau menstrukturkan maklumat menjadi bahagian yang lebih kecil dan menentukan perkaitan antara satu sama lain dalam bahagian struktur. Peringkat KBAT seterusnya ialah menilai. Pada peringkat ini, </w:t>
      </w:r>
      <w:r w:rsidRPr="001D6E70">
        <w:rPr>
          <w:rFonts w:ascii="Times New Roman" w:hAnsi="Times New Roman"/>
        </w:rPr>
        <w:t>pelajar</w:t>
      </w:r>
      <w:r w:rsidRPr="00F90F22">
        <w:rPr>
          <w:rFonts w:ascii="Times New Roman" w:hAnsi="Times New Roman"/>
        </w:rPr>
        <w:t xml:space="preserve"> dapat membuat pertimbangan dan keputusan menggunakan pengetahuan, pengalaman, kemahiran, dan nilai serta dapat memberikan justifikasi tentang sesuatu perkara. Peringkat mencipta merupakan tahap tertinggi KBAT. Pada tahap ini, </w:t>
      </w:r>
      <w:r w:rsidRPr="001D6E70">
        <w:rPr>
          <w:rFonts w:ascii="Times New Roman" w:hAnsi="Times New Roman"/>
        </w:rPr>
        <w:t>pelajar</w:t>
      </w:r>
      <w:r w:rsidRPr="00F90F22">
        <w:rPr>
          <w:rFonts w:ascii="Times New Roman" w:hAnsi="Times New Roman"/>
        </w:rPr>
        <w:t xml:space="preserve"> mampu menggembleng untuk mereka cipta (membentuk sesuatu) melalui susunan, menjana, merancang ataupun membentuk elemen ke dalam corak atau struktur yang baharu (inovasi) bagi menghasilkan idea atau produk atau kaedah yang kreatif dan inovatif. Sehubungan itu, pelaksanaan peringkat KBAT dalam sistem pendidikan telah menggariskan tujuh elemen bagi menjayakannya iaitu kurikulum, pedagogi, pentaksiran, kokurikulum, sumber, latihan dan sokongan masyarakat.</w:t>
      </w:r>
    </w:p>
    <w:p w:rsidR="002674FD" w:rsidRDefault="002674FD" w:rsidP="002674FD">
      <w:pPr>
        <w:spacing w:after="0" w:line="240" w:lineRule="auto"/>
        <w:jc w:val="both"/>
        <w:rPr>
          <w:rFonts w:ascii="Times New Roman" w:hAnsi="Times New Roman"/>
        </w:rPr>
      </w:pPr>
    </w:p>
    <w:p w:rsidR="002674FD" w:rsidRPr="00BE659E" w:rsidRDefault="002674FD" w:rsidP="002674FD">
      <w:pPr>
        <w:spacing w:after="0" w:line="240" w:lineRule="auto"/>
        <w:jc w:val="both"/>
        <w:rPr>
          <w:rFonts w:ascii="Times New Roman" w:hAnsi="Times New Roman"/>
        </w:rPr>
      </w:pPr>
    </w:p>
    <w:p w:rsidR="002674FD" w:rsidRDefault="002674FD" w:rsidP="002674FD">
      <w:pPr>
        <w:spacing w:after="0" w:line="240" w:lineRule="auto"/>
        <w:jc w:val="center"/>
        <w:rPr>
          <w:rFonts w:ascii="Times New Roman" w:eastAsia="Arial" w:hAnsi="Times New Roman"/>
          <w:b/>
          <w:sz w:val="24"/>
          <w:szCs w:val="24"/>
        </w:rPr>
      </w:pPr>
      <w:r>
        <w:rPr>
          <w:rFonts w:ascii="Times New Roman" w:eastAsia="Arial" w:hAnsi="Times New Roman"/>
          <w:b/>
          <w:sz w:val="24"/>
          <w:szCs w:val="24"/>
        </w:rPr>
        <w:t>Sorotan Literatur</w:t>
      </w:r>
    </w:p>
    <w:p w:rsidR="002674FD" w:rsidRDefault="002674FD" w:rsidP="002674FD">
      <w:pPr>
        <w:spacing w:after="0" w:line="240" w:lineRule="auto"/>
        <w:jc w:val="both"/>
        <w:rPr>
          <w:rFonts w:ascii="Times New Roman" w:eastAsia="Arial" w:hAnsi="Times New Roman"/>
          <w:b/>
          <w:sz w:val="24"/>
          <w:szCs w:val="24"/>
        </w:rPr>
      </w:pPr>
      <w:r>
        <w:rPr>
          <w:rFonts w:ascii="Times New Roman" w:eastAsia="Arial" w:hAnsi="Times New Roman"/>
          <w:b/>
          <w:sz w:val="24"/>
          <w:szCs w:val="24"/>
        </w:rPr>
        <w:t>Penilaian Program</w:t>
      </w:r>
    </w:p>
    <w:p w:rsidR="002674FD" w:rsidRDefault="002674FD" w:rsidP="002674FD">
      <w:pPr>
        <w:spacing w:after="0" w:line="240" w:lineRule="auto"/>
        <w:jc w:val="both"/>
        <w:rPr>
          <w:rFonts w:ascii="Times New Roman" w:eastAsia="Arial" w:hAnsi="Times New Roman"/>
          <w:b/>
          <w:sz w:val="24"/>
          <w:szCs w:val="24"/>
        </w:rPr>
      </w:pPr>
    </w:p>
    <w:p w:rsidR="002674FD" w:rsidRPr="006B2080" w:rsidRDefault="002674FD" w:rsidP="002674FD">
      <w:pPr>
        <w:spacing w:after="0" w:line="240" w:lineRule="auto"/>
        <w:jc w:val="both"/>
        <w:rPr>
          <w:rFonts w:ascii="Times New Roman" w:eastAsia="Arial" w:hAnsi="Times New Roman"/>
          <w:bCs/>
        </w:rPr>
      </w:pPr>
      <w:r w:rsidRPr="002E3D6D">
        <w:rPr>
          <w:rFonts w:ascii="Times New Roman" w:eastAsia="Arial" w:hAnsi="Times New Roman"/>
          <w:bCs/>
          <w:sz w:val="24"/>
          <w:szCs w:val="24"/>
        </w:rPr>
        <w:t>Penilaian program ditakrifkan sebagai satu proses pengumpulan maklumat bagi tujuan membuat keputusan terhadap program terse</w:t>
      </w:r>
      <w:r>
        <w:rPr>
          <w:rFonts w:ascii="Times New Roman" w:eastAsia="Arial" w:hAnsi="Times New Roman"/>
          <w:bCs/>
          <w:sz w:val="24"/>
          <w:szCs w:val="24"/>
        </w:rPr>
        <w:t xml:space="preserve">but (McNamara, 1998). Bagi Kitzpatrick et al. </w:t>
      </w:r>
      <w:r>
        <w:rPr>
          <w:rFonts w:ascii="Times New Roman" w:eastAsia="Arial" w:hAnsi="Times New Roman"/>
          <w:bCs/>
          <w:sz w:val="24"/>
          <w:szCs w:val="24"/>
        </w:rPr>
        <w:lastRenderedPageBreak/>
        <w:t>(2005</w:t>
      </w:r>
      <w:r w:rsidRPr="002E3D6D">
        <w:rPr>
          <w:rFonts w:ascii="Times New Roman" w:eastAsia="Arial" w:hAnsi="Times New Roman"/>
          <w:bCs/>
          <w:sz w:val="24"/>
          <w:szCs w:val="24"/>
        </w:rPr>
        <w:t xml:space="preserve">), pandangan seseorang terhadap penilaian menghasilkan kesan langsung terhadap jenis aktiviti penilaian yang dibuat, sama ada menilai kurikulum, program latihan korporat atau perkara-perkara lain. Seterusnya Brinkerhoff (1989) menyatakan bahawa penilaian program yang dilaksanakan harus dapat menunjukkan tahap keberkesannya dan juga hubungan yang signifikan di antara latihan dengan pembangunan keterampilan, peningkatan prestasi manusia </w:t>
      </w:r>
      <w:r w:rsidRPr="006B2080">
        <w:rPr>
          <w:rFonts w:ascii="Times New Roman" w:eastAsia="Arial" w:hAnsi="Times New Roman"/>
          <w:bCs/>
        </w:rPr>
        <w:t>dan keberkesanan organisasi. Brinkerhoff et al. (1983) menyatakan bahawa penilaian mempunyai pelbagai maksud dan takrifan, bergantung kepada tujuan penilaian dilakukan. Takrifan yang pelbagai ini juga terhasil daripada piawai yang berlainan yang digunakan semasa membuat penilaian. Menurut Tyler (1950), penilaian adalah satu proses menentukan sejauh manakah objektif sesuatu program dapat dicapai. Bagi Alkin (1969), Cronbach (1963) dan Stufflebeam et al. (1971), penilaian adalah proses pengumpulan dan penggunaan maklumat untuk membuat keputusan. Manakala Suchman (1967) pula menyatakan bahawa penilaian adalah suatu usaha untuk mengenal pasti sama ada sesuatu program yang dijalankan dalam sesebuah organisasi atau institusi berjaya mencapai matlamat dan objektifnya.</w:t>
      </w:r>
    </w:p>
    <w:p w:rsidR="002674FD" w:rsidRPr="006B2080" w:rsidRDefault="002674FD" w:rsidP="002674FD">
      <w:pPr>
        <w:spacing w:after="0" w:line="240" w:lineRule="auto"/>
        <w:jc w:val="both"/>
        <w:rPr>
          <w:rFonts w:ascii="Times New Roman" w:eastAsia="Arial" w:hAnsi="Times New Roman"/>
          <w:bCs/>
        </w:rPr>
      </w:pPr>
    </w:p>
    <w:p w:rsidR="002674FD" w:rsidRPr="00EC2BC3" w:rsidRDefault="002674FD" w:rsidP="002674FD">
      <w:pPr>
        <w:spacing w:after="0" w:line="240" w:lineRule="auto"/>
        <w:contextualSpacing/>
        <w:jc w:val="both"/>
        <w:rPr>
          <w:rFonts w:ascii="Times New Roman" w:eastAsia="Arial" w:hAnsi="Times New Roman"/>
          <w:bCs/>
        </w:rPr>
      </w:pPr>
      <w:r w:rsidRPr="00EC2BC3">
        <w:rPr>
          <w:rFonts w:ascii="Times New Roman" w:eastAsia="Arial" w:hAnsi="Times New Roman"/>
          <w:b/>
        </w:rPr>
        <w:t>Model Penilaian KIPP (Kontek, Input, Proses, Produk</w:t>
      </w:r>
      <w:r w:rsidRPr="00EC2BC3">
        <w:rPr>
          <w:rFonts w:ascii="Times New Roman" w:eastAsia="Arial" w:hAnsi="Times New Roman"/>
          <w:bCs/>
        </w:rPr>
        <w:t>)</w:t>
      </w:r>
    </w:p>
    <w:p w:rsidR="002674FD" w:rsidRPr="006B2080" w:rsidRDefault="002674FD" w:rsidP="002674FD">
      <w:pPr>
        <w:pStyle w:val="ListParagraph"/>
        <w:spacing w:after="0" w:line="240" w:lineRule="auto"/>
        <w:ind w:left="270"/>
        <w:jc w:val="both"/>
        <w:rPr>
          <w:rFonts w:ascii="Times New Roman" w:eastAsia="Arial" w:hAnsi="Times New Roman"/>
          <w:bCs/>
        </w:rPr>
      </w:pPr>
    </w:p>
    <w:p w:rsidR="002674FD" w:rsidRPr="006B2080" w:rsidRDefault="002674FD" w:rsidP="002674FD">
      <w:pPr>
        <w:pStyle w:val="ListParagraph"/>
        <w:spacing w:after="0" w:line="240" w:lineRule="auto"/>
        <w:ind w:left="0"/>
        <w:jc w:val="both"/>
        <w:rPr>
          <w:rFonts w:ascii="Times New Roman" w:eastAsia="Arial" w:hAnsi="Times New Roman"/>
          <w:bCs/>
        </w:rPr>
      </w:pPr>
      <w:r w:rsidRPr="006B2080">
        <w:rPr>
          <w:rFonts w:ascii="Times New Roman" w:eastAsia="Arial" w:hAnsi="Times New Roman"/>
          <w:bCs/>
        </w:rPr>
        <w:t>Model ini dipelopori oleh Stufflebeam (1971). Dalam konsep penilaian yang dikemukakan oleh Stufflebeam menyatakan bahawa penilaian seharusnya menjadi sains pengumpulan maklumat untuk membuat keputusan. Tugas para penilai ialah mengumpul data, merancang, menganalisis menyediakan maklumat untuk memilih tindakan alternatif dan melaporkan. Menurut beliau, tindakan boleh dibuat dalam empat bahagian iaitu; Konteks (Context) ialah penilaian keperluan pengguna program dan rasional perlaksanaan program bagi mencapai objektif program tersebut. Perkara ini berkaitan dengan perancangan program. Pengisian (Input) – penilaian input berdasarkan maklumat tentang sumber manusia dan sumber fizikal bagi memastikan keberkesanan kos. Perkara ini berkaitan dengan perancangaan struktur program. Proses (Process) – penilaian terhadap perlaksanaan program bagi mengesan sebarang kecacatan perjalanan program. Perkara ini berkaitan dengan usaha mempertingkatkan keberkesanan program. Produk (Product) – penilaian bagi mengenal pasti hasil yang dijangka dan tidak dijangka dengan membandingkan hasil yang diperolehi dan diperlukan oleh pengguna program. Salah satu cara penilaian dilakukan adalah dengan penyediaan jadual matriks di Jadual 1: Model Penilaian KIPP.</w:t>
      </w:r>
    </w:p>
    <w:p w:rsidR="002674FD" w:rsidRPr="006B2080" w:rsidRDefault="002674FD" w:rsidP="002674FD">
      <w:pPr>
        <w:pStyle w:val="ListParagraph"/>
        <w:spacing w:after="0" w:line="240" w:lineRule="auto"/>
        <w:ind w:left="1080"/>
        <w:jc w:val="both"/>
        <w:rPr>
          <w:rFonts w:ascii="Times New Roman" w:eastAsia="Arial" w:hAnsi="Times New Roman"/>
          <w:bCs/>
        </w:rPr>
      </w:pPr>
    </w:p>
    <w:p w:rsidR="002674FD" w:rsidRPr="00EC2BC3" w:rsidRDefault="002674FD" w:rsidP="002674FD">
      <w:pPr>
        <w:spacing w:after="0" w:line="240" w:lineRule="auto"/>
        <w:contextualSpacing/>
        <w:jc w:val="both"/>
        <w:rPr>
          <w:rFonts w:ascii="Times New Roman" w:eastAsia="Arial" w:hAnsi="Times New Roman"/>
          <w:b/>
          <w:bCs/>
        </w:rPr>
      </w:pPr>
      <w:r w:rsidRPr="00EC2BC3">
        <w:rPr>
          <w:rFonts w:ascii="Times New Roman" w:hAnsi="Times New Roman"/>
          <w:b/>
          <w:bCs/>
        </w:rPr>
        <w:t xml:space="preserve">Model Penilaian Keberkesanan Kirkpatrick </w:t>
      </w:r>
    </w:p>
    <w:p w:rsidR="002674FD" w:rsidRPr="006B2080" w:rsidRDefault="002674FD" w:rsidP="002674FD">
      <w:pPr>
        <w:pStyle w:val="ListParagraph"/>
        <w:spacing w:after="0" w:line="240" w:lineRule="auto"/>
        <w:ind w:left="270"/>
        <w:jc w:val="both"/>
        <w:rPr>
          <w:rFonts w:ascii="Times New Roman" w:eastAsia="Arial" w:hAnsi="Times New Roman"/>
          <w:b/>
          <w:bCs/>
        </w:rPr>
      </w:pPr>
    </w:p>
    <w:p w:rsidR="002674FD" w:rsidRPr="00FF6EDB" w:rsidRDefault="002674FD" w:rsidP="002674FD">
      <w:pPr>
        <w:pStyle w:val="ListParagraph"/>
        <w:spacing w:after="0" w:line="240" w:lineRule="auto"/>
        <w:ind w:left="0"/>
        <w:jc w:val="both"/>
        <w:rPr>
          <w:rFonts w:ascii="Times New Roman" w:hAnsi="Times New Roman"/>
        </w:rPr>
      </w:pPr>
      <w:r w:rsidRPr="006B2080">
        <w:rPr>
          <w:rFonts w:ascii="Times New Roman" w:hAnsi="Times New Roman"/>
        </w:rPr>
        <w:t>Model Penilaian Kirkpatrick (1994) merupakan salah satu model penilaian yang terawal dan paling banyak digunakan dalam penilaian keberkesanan sesuatu program. Kajian yang menggunakan model ini telah banyak membuat sumbangan berharga kepada teori penilaian program dan terbukti secara empirikal dalam menilai tahap keberkesanan program dengan baik sejak tahun 1959 (Alliger dan Janak, 1989; Miller, 1996; Holton, 1996; Bartlett, 1999; Brinkerhoff, 2005). Model ini kerap digunakan kerana ia mudah untuk diaplikasikan dan mempunyai keupayaan untuk membantu proses penilaian sesebuah program dengan jayanya (Alliger dan Janak, 1989). Rajah 1: Model Penilaian Kirkpatrick menunjukkan model ini mempunyai empat (4) tahap penilaian yang direka sebagai kaedah untuk menilai. Model Penilaian Kirkpatrick yang merangkumi empat tahap penilaian iaitu Tahap I - reaksi; Tahap II - pembelajaran; Tahap III - kelakuan / aplikasi; dan Tahap IV – hasil. Tahap I – reaksi: adalah pengukuran yang melihat bagaimana pandangan guru terhadap latihan; tahap II – pembelajaran: tahap ini akan menilai apa yang dipelajari dan disimpan daripada pengalaman pembelajaran; tahap III – perubahan kelakuan/aplikasi: tahap ini akan menilai sama ada pelatih mengaplikasikan apa yang dipelajari di tempat kerja; dan tahap IV – hasil: tahap ini menilai kesan latihan yang membawa kepada perubahan budaya kerja yang positif (Kirkpatrick, 1976).</w:t>
      </w:r>
    </w:p>
    <w:p w:rsidR="002674FD" w:rsidRDefault="002674FD" w:rsidP="002674FD">
      <w:pPr>
        <w:spacing w:after="0" w:line="240" w:lineRule="auto"/>
        <w:jc w:val="both"/>
        <w:rPr>
          <w:rFonts w:ascii="Times New Roman" w:eastAsia="Arial" w:hAnsi="Times New Roman"/>
          <w:b/>
        </w:rPr>
      </w:pPr>
    </w:p>
    <w:p w:rsidR="002674FD" w:rsidRPr="006B2080" w:rsidRDefault="002674FD" w:rsidP="002674FD">
      <w:pPr>
        <w:spacing w:after="0" w:line="240" w:lineRule="auto"/>
        <w:jc w:val="both"/>
        <w:rPr>
          <w:rFonts w:ascii="Times New Roman" w:eastAsia="Arial" w:hAnsi="Times New Roman"/>
          <w:b/>
        </w:rPr>
      </w:pPr>
      <w:r w:rsidRPr="006B2080">
        <w:rPr>
          <w:rFonts w:ascii="Times New Roman" w:eastAsia="Arial" w:hAnsi="Times New Roman"/>
          <w:b/>
        </w:rPr>
        <w:t>Pengajaran dan Pembelajaran Kemahiran Berfikir Aras Tinggi</w:t>
      </w:r>
    </w:p>
    <w:p w:rsidR="002674FD" w:rsidRPr="006B2080" w:rsidRDefault="002674FD" w:rsidP="002674FD">
      <w:pPr>
        <w:spacing w:after="0" w:line="240" w:lineRule="auto"/>
        <w:jc w:val="both"/>
        <w:rPr>
          <w:rFonts w:ascii="Times New Roman" w:hAnsi="Times New Roman"/>
        </w:rPr>
      </w:pPr>
    </w:p>
    <w:p w:rsidR="002674FD" w:rsidRPr="006B2080" w:rsidRDefault="002674FD" w:rsidP="002674FD">
      <w:pPr>
        <w:spacing w:after="0" w:line="240" w:lineRule="auto"/>
        <w:jc w:val="both"/>
        <w:rPr>
          <w:rFonts w:ascii="Times New Roman" w:eastAsia="Arial" w:hAnsi="Times New Roman"/>
        </w:rPr>
      </w:pPr>
      <w:r w:rsidRPr="006B2080">
        <w:rPr>
          <w:rFonts w:ascii="Times New Roman" w:eastAsia="Arial" w:hAnsi="Times New Roman"/>
        </w:rPr>
        <w:t xml:space="preserve">Guru sebagai agen penggerak yang penting bagi menjayakan pelaksanaan KBAT dalam KSSR dan KSSM. Proses pengajaran dan pembelajaran guru dalam menerapkan KBAT dengan memberi </w:t>
      </w:r>
      <w:r w:rsidRPr="006B2080">
        <w:rPr>
          <w:rFonts w:ascii="Times New Roman" w:eastAsia="Arial" w:hAnsi="Times New Roman"/>
        </w:rPr>
        <w:lastRenderedPageBreak/>
        <w:t>tumpuan kepada pembelajaran berasaskan inkuiri dan pembelajaran berasaskan projek dan sebagainya, supaya pelajar dapat menguasai Kemahiran Abad 21 (Kementerian Pendidikan Malaysia, 2015). Justeru, pengetahuan dan pengaplikasian guru daripada aspek kurikulum, pedagogi dan pentaksiran adalah amat diperlukan bagi memastikan hasrat yang terkandung dalam kurikulum mampu bertukar realiti.</w:t>
      </w:r>
    </w:p>
    <w:p w:rsidR="002674FD" w:rsidRPr="006B2080" w:rsidRDefault="002674FD" w:rsidP="002674FD">
      <w:pPr>
        <w:spacing w:after="0" w:line="240" w:lineRule="auto"/>
        <w:jc w:val="both"/>
        <w:rPr>
          <w:rFonts w:ascii="Times New Roman" w:eastAsia="Arial" w:hAnsi="Times New Roman"/>
        </w:rPr>
      </w:pPr>
    </w:p>
    <w:p w:rsidR="002674FD" w:rsidRPr="006B2080" w:rsidRDefault="002674FD" w:rsidP="002674FD">
      <w:pPr>
        <w:tabs>
          <w:tab w:val="left" w:pos="0"/>
          <w:tab w:val="left" w:pos="7088"/>
        </w:tabs>
        <w:spacing w:after="0" w:line="240" w:lineRule="auto"/>
        <w:jc w:val="both"/>
        <w:rPr>
          <w:rFonts w:ascii="Times New Roman" w:hAnsi="Times New Roman"/>
        </w:rPr>
      </w:pPr>
      <w:r w:rsidRPr="006B2080">
        <w:rPr>
          <w:rFonts w:ascii="Times New Roman" w:hAnsi="Times New Roman"/>
        </w:rPr>
        <w:t xml:space="preserve">           Guru bertanggungjawab dalam mengurus dan melaksanakan aktiviti intelektual dalam bilik darjah dan sekaligus membantu kepada pembentukan masyarakat yang berfikiran aras tinggi. Menurut Dewey &amp; Bento (2009), penerapan kemahiran berfikir dalam bilik darjah dapat meningkatkan keupayaan kognitif dan pencapaian pelajar terutamanya di peringkat sekolah rendah. Kajian juga mendapati pelaksanaan pengajaran guru yang dapat membangunkan KBAT berupaya meningkatkan pencapaian murid (Boaler &amp; Staples, 2008; Franco, Sztajn &amp; Ramalho, 2007). Dalam konteks menerapkan KBAT dalam setiap mata pelajaran di sekolah-sekolah Malaysia, guru-guru yang dilatih perlu memiliki perkara-perkara asas seperti ilmu pengetahuan tentang kandungan mata pelajaran, kemahiran untuk mengajar KBAT dan sikap serta persekitaran yang sesuai. </w:t>
      </w:r>
    </w:p>
    <w:p w:rsidR="002674FD" w:rsidRPr="006B2080" w:rsidRDefault="002674FD" w:rsidP="002674FD">
      <w:pPr>
        <w:tabs>
          <w:tab w:val="left" w:pos="0"/>
          <w:tab w:val="left" w:pos="7088"/>
        </w:tabs>
        <w:spacing w:after="0" w:line="240" w:lineRule="auto"/>
        <w:jc w:val="both"/>
        <w:rPr>
          <w:rFonts w:ascii="Times New Roman" w:hAnsi="Times New Roman"/>
        </w:rPr>
      </w:pPr>
    </w:p>
    <w:p w:rsidR="002674FD" w:rsidRPr="006B2080" w:rsidRDefault="002674FD" w:rsidP="002674FD">
      <w:pPr>
        <w:tabs>
          <w:tab w:val="left" w:pos="0"/>
        </w:tabs>
        <w:spacing w:line="240" w:lineRule="auto"/>
        <w:jc w:val="both"/>
        <w:rPr>
          <w:rFonts w:ascii="Times New Roman" w:hAnsi="Times New Roman"/>
        </w:rPr>
      </w:pPr>
      <w:r w:rsidRPr="006B2080">
        <w:rPr>
          <w:rFonts w:ascii="Times New Roman" w:hAnsi="Times New Roman"/>
        </w:rPr>
        <w:t xml:space="preserve">          Faktor utama yang mengekang guru untuk menerapkan KBAT dalam proses pengajaran dan pembelajaran ialah ketidaksediaan mereka untuk melaksanakan agenda ini dari aspek pengetahuan dan kemahiran (Rosnani &amp; Suhailah, 2003). Rajendran (2008) dalam kajiannya juga mendapati guru-guru kurang bersedia untuk mengajar KBAT daripada aspek ilmu pengetahuan, kemahiran pedagogi dan sikap. Begitu juga dalam kajian Ball &amp; Garton (2005) yang menyatakan kebanyakan guru tidak tahu bagaimana untuk mengajar kemahiran KBAT kepada murid dan ada yang tidak bersedia untuk mengajar kemahiran berkenaan. Kebanyakan guru bersedia dan sedar kepentingan KBAT dalam mewujudkan masyarakat yang mempunyai daya pemikiran aras tinggi (Barathimalar, 2014). </w:t>
      </w:r>
    </w:p>
    <w:p w:rsidR="002674FD" w:rsidRPr="006B2080" w:rsidRDefault="002674FD" w:rsidP="002674FD">
      <w:pPr>
        <w:spacing w:line="240" w:lineRule="auto"/>
        <w:jc w:val="both"/>
        <w:rPr>
          <w:rFonts w:ascii="Times New Roman" w:eastAsia="Times New Roman" w:hAnsi="Times New Roman"/>
          <w:b/>
          <w:color w:val="FF0000"/>
        </w:rPr>
      </w:pPr>
      <w:r w:rsidRPr="006B2080">
        <w:rPr>
          <w:rFonts w:ascii="Times New Roman" w:eastAsia="Arial" w:hAnsi="Times New Roman"/>
        </w:rPr>
        <w:t xml:space="preserve">        Dalam memantapkan pelaksanaan KBAT, guru-guru masih memerlukan kursus dan berpendapat kursus akan dapat membantu guru dalam mengembangkan; dan melahirkan idea yang pelbagai serta kreatif bagi mewujudkan pengajaran dan pembelajaran yang bermakna. Menurut Choorapanthuyil (2008), latihan KBAT amat diperlukan kerana latihan ini memberi pendedahan kemahiran berfikir di dalam bilik darjah. Justeru itu, pihak sekolah telah mengambil langkah yang sewajarnya untuk mengadakan kursus KBAT dalam meningkatkan kemahiran pengaplikasian pemikiran aras tinggi dalam pengajaran dan pembelajaran. Sebagai sebuah Pusat Kecemerlangan Berfikir Zon Tengah Institut Pendidikan Guru Kampus Ilmu Khas (IPGKIK) Jawatankuasa KBAT selalu mendapat jemputan dari pihak sekolah untuk mengadakan program latihan KBAT kepada guru-guru di sekolah mereka.  </w:t>
      </w:r>
    </w:p>
    <w:p w:rsidR="002674FD" w:rsidRPr="006B2080" w:rsidRDefault="002674FD" w:rsidP="002674FD">
      <w:pPr>
        <w:spacing w:line="240" w:lineRule="auto"/>
        <w:jc w:val="both"/>
        <w:rPr>
          <w:rFonts w:ascii="Times New Roman" w:eastAsia="Times New Roman" w:hAnsi="Times New Roman"/>
          <w:b/>
        </w:rPr>
      </w:pPr>
      <w:r w:rsidRPr="006B2080">
        <w:rPr>
          <w:rFonts w:ascii="Times New Roman" w:eastAsia="Times New Roman" w:hAnsi="Times New Roman"/>
          <w:b/>
        </w:rPr>
        <w:t xml:space="preserve">Matlamat Program Latihan KBAT </w:t>
      </w:r>
    </w:p>
    <w:p w:rsidR="002674FD" w:rsidRDefault="002674FD" w:rsidP="002674FD">
      <w:pPr>
        <w:spacing w:after="0" w:line="240" w:lineRule="auto"/>
        <w:jc w:val="both"/>
        <w:rPr>
          <w:rFonts w:ascii="Times New Roman" w:hAnsi="Times New Roman"/>
          <w:lang w:val="sv-SE"/>
        </w:rPr>
      </w:pPr>
      <w:r w:rsidRPr="006B2080">
        <w:rPr>
          <w:rFonts w:ascii="Times New Roman" w:eastAsia="Arial" w:hAnsi="Times New Roman"/>
        </w:rPr>
        <w:t>Program latihan KBAT iaitu</w:t>
      </w:r>
      <w:r w:rsidRPr="006B2080">
        <w:rPr>
          <w:rFonts w:ascii="Times New Roman" w:eastAsia="Times New Roman" w:hAnsi="Times New Roman"/>
        </w:rPr>
        <w:t xml:space="preserve"> </w:t>
      </w:r>
      <w:r w:rsidRPr="006B2080">
        <w:rPr>
          <w:rFonts w:ascii="Times New Roman" w:hAnsi="Times New Roman"/>
          <w:i/>
        </w:rPr>
        <w:t>Workshop on HOTs and the 21</w:t>
      </w:r>
      <w:r w:rsidRPr="006B2080">
        <w:rPr>
          <w:rFonts w:ascii="Times New Roman" w:hAnsi="Times New Roman"/>
          <w:i/>
          <w:vertAlign w:val="superscript"/>
        </w:rPr>
        <w:t>st</w:t>
      </w:r>
      <w:r w:rsidRPr="006B2080">
        <w:rPr>
          <w:rFonts w:ascii="Times New Roman" w:hAnsi="Times New Roman"/>
          <w:i/>
        </w:rPr>
        <w:t xml:space="preserve"> Century Classroom: From Concepts to Implementation </w:t>
      </w:r>
      <w:r w:rsidRPr="006B2080">
        <w:rPr>
          <w:rFonts w:ascii="Times New Roman" w:eastAsia="Arial" w:hAnsi="Times New Roman"/>
        </w:rPr>
        <w:t>yang dijalankan oleh IPGKIK adalah bertujuan untuk memantapkan lagi pengetahuan dan pengaplikasian dalam pelaksanaan KBAT dalam pengajaran dan pembelajaran di bilik darjah. Kursus ini dijalankan di atas permintaan pihak pentadbiran sekolah tersebut</w:t>
      </w:r>
      <w:r w:rsidRPr="006B2080">
        <w:rPr>
          <w:rFonts w:ascii="Times New Roman" w:hAnsi="Times New Roman"/>
          <w:lang w:val="sv-SE"/>
        </w:rPr>
        <w:t xml:space="preserve"> agar tahap profesionalisme</w:t>
      </w:r>
      <w:r w:rsidRPr="00F90F22">
        <w:rPr>
          <w:rFonts w:ascii="Times New Roman" w:hAnsi="Times New Roman"/>
          <w:lang w:val="sv-SE"/>
        </w:rPr>
        <w:t xml:space="preserve"> dalam kalangan guru akan meningkat dan guru-guru akan menjadi lebih kompetens. Pengisian ilmu yang berterusan adalah penting kerana </w:t>
      </w:r>
      <w:r w:rsidRPr="00F90F22">
        <w:rPr>
          <w:rFonts w:ascii="Times New Roman" w:hAnsi="Times New Roman"/>
        </w:rPr>
        <w:t xml:space="preserve">guru merupakan tenaga penggerak utama kepada pengajaran dan pembelajaran di sekolah. Di dalam meniti arus perdana pendidikan ini, guru sentiasa memerlukan pengisian wacana ilmu bagi membolehkan mereka mengembangkan dan melahirkan idea kreatif bagi membina suasana pengajaran dan pembelajaran kondusif yang berkesan. </w:t>
      </w:r>
      <w:r w:rsidRPr="00F90F22">
        <w:rPr>
          <w:rFonts w:ascii="Times New Roman" w:hAnsi="Times New Roman"/>
          <w:lang w:val="sv-SE"/>
        </w:rPr>
        <w:t xml:space="preserve">Maka </w:t>
      </w:r>
      <w:r w:rsidRPr="00F90F22">
        <w:rPr>
          <w:rFonts w:ascii="Times New Roman" w:hAnsi="Times New Roman"/>
        </w:rPr>
        <w:t>program latihan KBAT</w:t>
      </w:r>
      <w:r w:rsidRPr="00F90F22">
        <w:rPr>
          <w:rFonts w:ascii="Times New Roman" w:hAnsi="Times New Roman"/>
          <w:lang w:val="sv-SE"/>
        </w:rPr>
        <w:t xml:space="preserve"> ini bertujuan menambahbaikkan pengetahuan dan kemahiran guru tentang Pembelajaran Abad 21 selaras dengan Pelan Pembangunan Pendidikan </w:t>
      </w:r>
      <w:r w:rsidRPr="00F90F22">
        <w:rPr>
          <w:rFonts w:ascii="Times New Roman" w:hAnsi="Times New Roman"/>
          <w:color w:val="000000"/>
          <w:lang w:val="sv-SE"/>
        </w:rPr>
        <w:t>Malaysia 2013</w:t>
      </w:r>
      <w:r w:rsidRPr="00F90F22">
        <w:rPr>
          <w:rFonts w:ascii="Times New Roman" w:hAnsi="Times New Roman"/>
          <w:color w:val="FF0000"/>
          <w:lang w:val="sv-SE"/>
        </w:rPr>
        <w:t xml:space="preserve"> </w:t>
      </w:r>
      <w:r w:rsidRPr="00F90F22">
        <w:rPr>
          <w:rFonts w:ascii="Times New Roman" w:hAnsi="Times New Roman"/>
          <w:lang w:val="sv-SE"/>
        </w:rPr>
        <w:t>– 2025.</w:t>
      </w:r>
    </w:p>
    <w:p w:rsidR="002674FD" w:rsidRDefault="002674FD" w:rsidP="002674FD">
      <w:pPr>
        <w:spacing w:after="0" w:line="240" w:lineRule="auto"/>
        <w:jc w:val="both"/>
        <w:rPr>
          <w:rFonts w:ascii="Times New Roman" w:hAnsi="Times New Roman"/>
          <w:lang w:val="sv-SE"/>
        </w:rPr>
      </w:pPr>
    </w:p>
    <w:p w:rsidR="002674FD" w:rsidRDefault="002674FD" w:rsidP="002674FD">
      <w:pPr>
        <w:spacing w:after="0" w:line="240" w:lineRule="auto"/>
        <w:jc w:val="both"/>
        <w:rPr>
          <w:rFonts w:ascii="Times New Roman" w:hAnsi="Times New Roman"/>
          <w:sz w:val="24"/>
          <w:szCs w:val="24"/>
          <w:lang w:val="sv-SE"/>
        </w:rPr>
      </w:pPr>
      <w:r w:rsidRPr="00F90F22">
        <w:rPr>
          <w:rFonts w:ascii="Times New Roman" w:hAnsi="Times New Roman"/>
          <w:sz w:val="24"/>
          <w:szCs w:val="24"/>
          <w:lang w:val="sv-SE"/>
        </w:rPr>
        <w:t xml:space="preserve">Matlamat </w:t>
      </w:r>
      <w:r w:rsidRPr="00F90F22">
        <w:rPr>
          <w:rFonts w:ascii="Times New Roman" w:hAnsi="Times New Roman"/>
          <w:sz w:val="24"/>
          <w:szCs w:val="24"/>
        </w:rPr>
        <w:t>program latihan KBAT</w:t>
      </w:r>
      <w:r>
        <w:rPr>
          <w:rFonts w:ascii="Times New Roman" w:hAnsi="Times New Roman"/>
          <w:sz w:val="24"/>
          <w:szCs w:val="24"/>
          <w:lang w:val="sv-SE"/>
        </w:rPr>
        <w:t xml:space="preserve"> ini adalah;</w:t>
      </w:r>
    </w:p>
    <w:p w:rsidR="002674FD" w:rsidRPr="00B42104" w:rsidRDefault="002674FD" w:rsidP="002674FD">
      <w:pPr>
        <w:spacing w:after="0" w:line="240" w:lineRule="auto"/>
        <w:jc w:val="both"/>
        <w:rPr>
          <w:rFonts w:ascii="Times New Roman" w:hAnsi="Times New Roman"/>
          <w:lang w:val="sv-SE"/>
        </w:rPr>
      </w:pPr>
    </w:p>
    <w:p w:rsidR="002674FD" w:rsidRPr="00B42104" w:rsidRDefault="002674FD" w:rsidP="002674FD">
      <w:pPr>
        <w:pStyle w:val="ListParagraph"/>
        <w:numPr>
          <w:ilvl w:val="0"/>
          <w:numId w:val="1"/>
        </w:numPr>
        <w:spacing w:after="0" w:line="240" w:lineRule="auto"/>
        <w:contextualSpacing/>
        <w:jc w:val="both"/>
        <w:rPr>
          <w:rFonts w:ascii="Times New Roman" w:hAnsi="Times New Roman"/>
        </w:rPr>
      </w:pPr>
      <w:r w:rsidRPr="00B42104">
        <w:rPr>
          <w:rFonts w:ascii="Times New Roman" w:hAnsi="Times New Roman"/>
        </w:rPr>
        <w:t>Memberi garis panduan kepada para guru mengembangkan idea kreatif, kritis dan inovatif bagi merealisiasikan PdPc Abad 21 selaras dengan SKPMg2 Standard 4.</w:t>
      </w:r>
    </w:p>
    <w:p w:rsidR="002674FD" w:rsidRPr="00B42104" w:rsidRDefault="002674FD" w:rsidP="002674FD">
      <w:pPr>
        <w:pStyle w:val="ListParagraph"/>
        <w:numPr>
          <w:ilvl w:val="0"/>
          <w:numId w:val="1"/>
        </w:numPr>
        <w:spacing w:after="0" w:line="240" w:lineRule="auto"/>
        <w:contextualSpacing/>
        <w:jc w:val="both"/>
        <w:rPr>
          <w:rFonts w:ascii="Times New Roman" w:hAnsi="Times New Roman"/>
        </w:rPr>
      </w:pPr>
      <w:r w:rsidRPr="00B42104">
        <w:rPr>
          <w:rFonts w:ascii="Times New Roman" w:hAnsi="Times New Roman"/>
        </w:rPr>
        <w:lastRenderedPageBreak/>
        <w:t>Memberi pendedahan yang lebih mendalam PdPc Abad 21 kepada para guru untuk dipaktikkan dalam bilik darjah bagi mewujudkan suasana pembelajaran yang memberangsangkan.</w:t>
      </w:r>
    </w:p>
    <w:p w:rsidR="002674FD" w:rsidRPr="00B42104" w:rsidRDefault="002674FD" w:rsidP="002674FD">
      <w:pPr>
        <w:pStyle w:val="ListParagraph"/>
        <w:numPr>
          <w:ilvl w:val="0"/>
          <w:numId w:val="1"/>
        </w:numPr>
        <w:spacing w:after="0" w:line="240" w:lineRule="auto"/>
        <w:contextualSpacing/>
        <w:jc w:val="both"/>
        <w:rPr>
          <w:rFonts w:ascii="Times New Roman" w:hAnsi="Times New Roman"/>
        </w:rPr>
      </w:pPr>
      <w:r w:rsidRPr="00B42104">
        <w:rPr>
          <w:rFonts w:ascii="Times New Roman" w:hAnsi="Times New Roman"/>
        </w:rPr>
        <w:t xml:space="preserve">Menyediakan pengalaman pembelajaran yang menyeronokkan kepada pelajar- pelajar selaras dengan Amanat Menteri Pendidikan Tahun 2019. </w:t>
      </w:r>
    </w:p>
    <w:p w:rsidR="002674FD" w:rsidRPr="00B42104" w:rsidRDefault="002674FD" w:rsidP="002674FD">
      <w:pPr>
        <w:spacing w:after="0" w:line="240" w:lineRule="auto"/>
        <w:jc w:val="both"/>
        <w:rPr>
          <w:rFonts w:ascii="Times New Roman" w:hAnsi="Times New Roman"/>
        </w:rPr>
      </w:pPr>
    </w:p>
    <w:p w:rsidR="002674FD" w:rsidRPr="00B42104" w:rsidRDefault="002674FD" w:rsidP="002674FD">
      <w:pPr>
        <w:spacing w:after="0" w:line="240" w:lineRule="auto"/>
        <w:jc w:val="center"/>
        <w:rPr>
          <w:rFonts w:ascii="Times New Roman" w:eastAsia="Times New Roman" w:hAnsi="Times New Roman"/>
          <w:b/>
        </w:rPr>
      </w:pPr>
    </w:p>
    <w:p w:rsidR="002674FD" w:rsidRPr="00B42104" w:rsidRDefault="002674FD" w:rsidP="002674FD">
      <w:pPr>
        <w:spacing w:after="0" w:line="240" w:lineRule="auto"/>
        <w:jc w:val="center"/>
        <w:rPr>
          <w:rFonts w:ascii="Times New Roman" w:eastAsia="Times New Roman" w:hAnsi="Times New Roman"/>
          <w:b/>
        </w:rPr>
      </w:pPr>
      <w:r w:rsidRPr="00B42104">
        <w:rPr>
          <w:rFonts w:ascii="Times New Roman" w:eastAsia="Times New Roman" w:hAnsi="Times New Roman"/>
          <w:b/>
        </w:rPr>
        <w:t>Objektif Kajian</w:t>
      </w:r>
    </w:p>
    <w:p w:rsidR="002674FD" w:rsidRPr="00B42104" w:rsidRDefault="002674FD" w:rsidP="002674FD">
      <w:pPr>
        <w:spacing w:after="0" w:line="240" w:lineRule="auto"/>
        <w:jc w:val="center"/>
        <w:rPr>
          <w:rFonts w:ascii="Times New Roman" w:hAnsi="Times New Roman"/>
        </w:rPr>
      </w:pPr>
    </w:p>
    <w:p w:rsidR="002674FD" w:rsidRPr="00B42104" w:rsidRDefault="002674FD" w:rsidP="002674FD">
      <w:pPr>
        <w:spacing w:after="0" w:line="240" w:lineRule="auto"/>
        <w:jc w:val="both"/>
        <w:rPr>
          <w:rFonts w:ascii="Times New Roman" w:eastAsia="Times New Roman" w:hAnsi="Times New Roman"/>
        </w:rPr>
      </w:pPr>
      <w:r w:rsidRPr="00B42104">
        <w:rPr>
          <w:rFonts w:ascii="Times New Roman" w:eastAsia="Times New Roman" w:hAnsi="Times New Roman"/>
        </w:rPr>
        <w:t>Objektif utama kajian ini adalah untuk mengenal pasti penilaian guru sekolah tentang program latihan KBAT dan keberkesanan program dalam meningkatkan kompetensi guru selepas menghadiri program latihan KBAT.  Secara khususnya kajian ini dijalankan untuk menjawab objektif –objektif seperti berikut:</w:t>
      </w:r>
    </w:p>
    <w:p w:rsidR="002674FD" w:rsidRPr="00B42104" w:rsidRDefault="002674FD" w:rsidP="002674FD">
      <w:pPr>
        <w:spacing w:after="0" w:line="240" w:lineRule="auto"/>
        <w:ind w:left="360" w:hanging="360"/>
        <w:rPr>
          <w:rFonts w:ascii="Times New Roman" w:eastAsia="Times New Roman" w:hAnsi="Times New Roman"/>
        </w:rPr>
      </w:pPr>
    </w:p>
    <w:p w:rsidR="002674FD" w:rsidRPr="00B42104" w:rsidRDefault="002674FD" w:rsidP="002674FD">
      <w:pPr>
        <w:pStyle w:val="ListParagraph"/>
        <w:numPr>
          <w:ilvl w:val="0"/>
          <w:numId w:val="2"/>
        </w:numPr>
        <w:spacing w:after="0" w:line="240" w:lineRule="auto"/>
        <w:contextualSpacing/>
        <w:rPr>
          <w:rFonts w:ascii="Times New Roman" w:hAnsi="Times New Roman"/>
        </w:rPr>
      </w:pPr>
      <w:r w:rsidRPr="00B42104">
        <w:rPr>
          <w:rFonts w:ascii="Times New Roman" w:hAnsi="Times New Roman"/>
        </w:rPr>
        <w:t>Mengenal pasti penilaian guru terhadap perlaksanaan program latihan KBAT kepada guru sekolah.</w:t>
      </w:r>
    </w:p>
    <w:p w:rsidR="002674FD" w:rsidRPr="00B42104" w:rsidRDefault="002674FD" w:rsidP="002674FD">
      <w:pPr>
        <w:pStyle w:val="ListParagraph"/>
        <w:numPr>
          <w:ilvl w:val="0"/>
          <w:numId w:val="2"/>
        </w:numPr>
        <w:spacing w:after="0" w:line="240" w:lineRule="auto"/>
        <w:contextualSpacing/>
        <w:rPr>
          <w:rFonts w:ascii="Times New Roman" w:hAnsi="Times New Roman"/>
        </w:rPr>
      </w:pPr>
      <w:r w:rsidRPr="00B42104">
        <w:rPr>
          <w:rFonts w:ascii="Times New Roman" w:hAnsi="Times New Roman"/>
        </w:rPr>
        <w:t>Mengenal pasti penilaian guru terhadap kebekersanan kandungan program latihan KBAT.</w:t>
      </w:r>
    </w:p>
    <w:p w:rsidR="002674FD" w:rsidRPr="00B42104" w:rsidRDefault="002674FD" w:rsidP="002674FD">
      <w:pPr>
        <w:pStyle w:val="ListParagraph"/>
        <w:numPr>
          <w:ilvl w:val="0"/>
          <w:numId w:val="2"/>
        </w:numPr>
        <w:spacing w:after="0" w:line="240" w:lineRule="auto"/>
        <w:contextualSpacing/>
        <w:rPr>
          <w:rFonts w:ascii="Times New Roman" w:hAnsi="Times New Roman"/>
        </w:rPr>
      </w:pPr>
      <w:r w:rsidRPr="00B42104">
        <w:rPr>
          <w:rFonts w:ascii="Times New Roman" w:hAnsi="Times New Roman"/>
        </w:rPr>
        <w:t>Mengenal pasti peningkatan tahap kompetensi guru sekolah setelah menghadiri program latihan KBAT.</w:t>
      </w:r>
    </w:p>
    <w:p w:rsidR="002674FD" w:rsidRPr="00B42104" w:rsidRDefault="002674FD" w:rsidP="002674FD">
      <w:pPr>
        <w:pStyle w:val="ListParagraph"/>
        <w:numPr>
          <w:ilvl w:val="0"/>
          <w:numId w:val="2"/>
        </w:numPr>
        <w:spacing w:after="0" w:line="240" w:lineRule="auto"/>
        <w:contextualSpacing/>
        <w:rPr>
          <w:rFonts w:ascii="Times New Roman" w:hAnsi="Times New Roman"/>
        </w:rPr>
      </w:pPr>
      <w:r w:rsidRPr="00B42104">
        <w:rPr>
          <w:rFonts w:ascii="Times New Roman" w:hAnsi="Times New Roman"/>
        </w:rPr>
        <w:t>Menentukan sama ada terdapat hubungan yang signifikan antara program latihan KBAT dengan kompetensi guru dari aspek kemahiran melaksanakan KBAT dalam pengajaran dan pembelajaran dan kemahiran meningkatkan permikiran kritis pelajar.</w:t>
      </w:r>
    </w:p>
    <w:p w:rsidR="002674FD" w:rsidRPr="00B42104" w:rsidRDefault="002674FD" w:rsidP="002674FD">
      <w:pPr>
        <w:spacing w:after="0" w:line="240" w:lineRule="auto"/>
        <w:rPr>
          <w:rFonts w:ascii="Times New Roman" w:hAnsi="Times New Roman"/>
        </w:rPr>
      </w:pPr>
    </w:p>
    <w:p w:rsidR="002674FD" w:rsidRPr="00B42104" w:rsidRDefault="002674FD" w:rsidP="002674FD">
      <w:pPr>
        <w:spacing w:after="0" w:line="240" w:lineRule="auto"/>
        <w:ind w:left="540" w:hanging="540"/>
        <w:jc w:val="center"/>
        <w:rPr>
          <w:rFonts w:ascii="Times New Roman" w:eastAsia="Times New Roman" w:hAnsi="Times New Roman"/>
          <w:b/>
        </w:rPr>
      </w:pPr>
    </w:p>
    <w:p w:rsidR="002674FD" w:rsidRPr="00B42104" w:rsidRDefault="002674FD" w:rsidP="002674FD">
      <w:pPr>
        <w:spacing w:after="0" w:line="240" w:lineRule="auto"/>
        <w:ind w:left="540" w:hanging="540"/>
        <w:jc w:val="center"/>
        <w:rPr>
          <w:rFonts w:ascii="Times New Roman" w:eastAsia="Times New Roman" w:hAnsi="Times New Roman"/>
          <w:b/>
        </w:rPr>
      </w:pPr>
      <w:r w:rsidRPr="00B42104">
        <w:rPr>
          <w:rFonts w:ascii="Times New Roman" w:eastAsia="Times New Roman" w:hAnsi="Times New Roman"/>
          <w:b/>
        </w:rPr>
        <w:t>Metodologi Kajian</w:t>
      </w:r>
    </w:p>
    <w:p w:rsidR="002674FD" w:rsidRPr="00057478" w:rsidRDefault="002674FD" w:rsidP="002674FD">
      <w:pPr>
        <w:spacing w:after="0" w:line="240" w:lineRule="auto"/>
        <w:ind w:left="540" w:hanging="540"/>
        <w:jc w:val="center"/>
        <w:rPr>
          <w:rFonts w:ascii="Times New Roman" w:eastAsia="Times New Roman" w:hAnsi="Times New Roman"/>
        </w:rPr>
      </w:pPr>
    </w:p>
    <w:p w:rsidR="002674FD" w:rsidRDefault="002674FD" w:rsidP="002674FD">
      <w:pPr>
        <w:tabs>
          <w:tab w:val="left" w:pos="810"/>
        </w:tabs>
        <w:spacing w:after="0" w:line="240" w:lineRule="auto"/>
        <w:jc w:val="both"/>
        <w:rPr>
          <w:rFonts w:ascii="Times New Roman" w:eastAsia="Times New Roman" w:hAnsi="Times New Roman"/>
        </w:rPr>
      </w:pPr>
      <w:r w:rsidRPr="00F90F22">
        <w:rPr>
          <w:rFonts w:ascii="Times New Roman" w:eastAsia="Times New Roman" w:hAnsi="Times New Roman"/>
        </w:rPr>
        <w:t>Kajian ini menggunakan reka bentuk kajian tinjauan. Reka bentuk ini dipilih kerana pengkaji bertujuan untuk mendapatkan maklumat penilaian guru terhadap perlaksanaan program kursus KBAT dan kebekersanannya dalam meningkatkan kompetensi</w:t>
      </w:r>
      <w:r w:rsidRPr="00F90F22">
        <w:rPr>
          <w:rFonts w:ascii="Times New Roman" w:eastAsia="Times New Roman" w:hAnsi="Times New Roman"/>
          <w:color w:val="FF0000"/>
        </w:rPr>
        <w:t xml:space="preserve"> </w:t>
      </w:r>
      <w:r w:rsidRPr="00F90F22">
        <w:rPr>
          <w:rFonts w:ascii="Times New Roman" w:eastAsia="Times New Roman" w:hAnsi="Times New Roman"/>
        </w:rPr>
        <w:t xml:space="preserve">guru selepas menghadiri kursus KBAT. Menurut Creswell (2005) kajian deskriptif ini mampu menghurai isu-isu dan masalah dalam pelbagai perspektif terutamanya yang melibatkan pandangan, tingkah laku dan persepsi. </w:t>
      </w:r>
    </w:p>
    <w:p w:rsidR="002674FD" w:rsidRDefault="002674FD" w:rsidP="002674FD">
      <w:pPr>
        <w:spacing w:after="0" w:line="240" w:lineRule="auto"/>
        <w:rPr>
          <w:rFonts w:ascii="Times New Roman" w:eastAsia="Times New Roman" w:hAnsi="Times New Roman"/>
          <w:b/>
          <w:sz w:val="24"/>
          <w:szCs w:val="24"/>
        </w:rPr>
      </w:pPr>
    </w:p>
    <w:p w:rsidR="002674FD" w:rsidRDefault="002674FD" w:rsidP="002674FD">
      <w:pPr>
        <w:spacing w:after="0" w:line="240" w:lineRule="auto"/>
        <w:rPr>
          <w:rFonts w:ascii="Times New Roman" w:eastAsia="Times New Roman" w:hAnsi="Times New Roman"/>
          <w:b/>
          <w:sz w:val="24"/>
          <w:szCs w:val="24"/>
        </w:rPr>
      </w:pPr>
      <w:r w:rsidRPr="006E5723">
        <w:rPr>
          <w:rFonts w:ascii="Times New Roman" w:eastAsia="Times New Roman" w:hAnsi="Times New Roman"/>
          <w:b/>
          <w:sz w:val="24"/>
          <w:szCs w:val="24"/>
        </w:rPr>
        <w:t>Sampel Kajian</w:t>
      </w:r>
    </w:p>
    <w:p w:rsidR="002674FD" w:rsidRPr="006E5723" w:rsidRDefault="002674FD" w:rsidP="002674FD">
      <w:pPr>
        <w:spacing w:after="0" w:line="240" w:lineRule="auto"/>
        <w:rPr>
          <w:rFonts w:ascii="Times New Roman" w:eastAsia="Times New Roman" w:hAnsi="Times New Roman"/>
          <w:b/>
          <w:sz w:val="24"/>
          <w:szCs w:val="24"/>
        </w:rPr>
      </w:pPr>
    </w:p>
    <w:p w:rsidR="002674FD" w:rsidRPr="00F90F22" w:rsidRDefault="002674FD" w:rsidP="002674FD">
      <w:pPr>
        <w:shd w:val="clear" w:color="auto" w:fill="FFFFFF" w:themeFill="background1"/>
        <w:tabs>
          <w:tab w:val="left" w:pos="360"/>
        </w:tabs>
        <w:spacing w:after="0" w:line="240" w:lineRule="auto"/>
        <w:jc w:val="both"/>
        <w:rPr>
          <w:rFonts w:ascii="Times New Roman" w:eastAsia="Times New Roman" w:hAnsi="Times New Roman"/>
        </w:rPr>
      </w:pPr>
      <w:r w:rsidRPr="00F90F22">
        <w:rPr>
          <w:rFonts w:ascii="Times New Roman" w:eastAsia="Times New Roman" w:hAnsi="Times New Roman"/>
        </w:rPr>
        <w:t>Kajian ini melibatkan 40 orang guru-guru di sebuah sekolah menengah di Kuala LumpurGuru-guru ini terdiri daripada 2 orang guru lelaki dan 38 or</w:t>
      </w:r>
      <w:r>
        <w:rPr>
          <w:rFonts w:ascii="Times New Roman" w:eastAsia="Times New Roman" w:hAnsi="Times New Roman"/>
        </w:rPr>
        <w:t>ang guru perempuan. Sebanyak 28</w:t>
      </w:r>
      <w:r w:rsidRPr="00F90F22">
        <w:rPr>
          <w:rFonts w:ascii="Times New Roman" w:eastAsia="Times New Roman" w:hAnsi="Times New Roman"/>
        </w:rPr>
        <w:t xml:space="preserve"> (70%) guru-guru terlatih ini mempunyai pengalaman mengajar melebihi 10 tahun. Guru-guru ini juga mempunyai pengetahuan dan kemahiran tentang KBAT kerana mereka pernah menghadiri pelbagai kursus KBAT melalui kursus Latihan Dalam Perkhidmatan</w:t>
      </w:r>
      <w:r>
        <w:rPr>
          <w:rFonts w:ascii="Times New Roman" w:eastAsia="Times New Roman" w:hAnsi="Times New Roman"/>
        </w:rPr>
        <w:t xml:space="preserve"> </w:t>
      </w:r>
      <w:r w:rsidRPr="00F90F22">
        <w:rPr>
          <w:rFonts w:ascii="Times New Roman" w:eastAsia="Times New Roman" w:hAnsi="Times New Roman"/>
        </w:rPr>
        <w:t>(LADAP), kursus KBAT dalam PdP, dan Kursus Pemantapan KBAT.</w:t>
      </w:r>
    </w:p>
    <w:p w:rsidR="002674FD" w:rsidRDefault="002674FD" w:rsidP="002674FD">
      <w:pPr>
        <w:tabs>
          <w:tab w:val="left" w:pos="360"/>
        </w:tabs>
        <w:spacing w:after="0" w:line="240" w:lineRule="auto"/>
        <w:jc w:val="both"/>
        <w:rPr>
          <w:rFonts w:ascii="Times New Roman" w:eastAsia="Times New Roman" w:hAnsi="Times New Roman"/>
          <w:b/>
          <w:sz w:val="24"/>
          <w:szCs w:val="24"/>
        </w:rPr>
      </w:pPr>
    </w:p>
    <w:p w:rsidR="002674FD" w:rsidRDefault="002674FD" w:rsidP="002674FD">
      <w:pPr>
        <w:spacing w:after="0" w:line="240" w:lineRule="auto"/>
        <w:rPr>
          <w:rFonts w:ascii="Times New Roman" w:eastAsia="Times New Roman" w:hAnsi="Times New Roman"/>
          <w:b/>
          <w:sz w:val="24"/>
          <w:szCs w:val="24"/>
        </w:rPr>
      </w:pPr>
      <w:r>
        <w:rPr>
          <w:rFonts w:ascii="Times New Roman" w:eastAsia="Times New Roman" w:hAnsi="Times New Roman"/>
          <w:b/>
          <w:sz w:val="24"/>
          <w:szCs w:val="24"/>
        </w:rPr>
        <w:br w:type="page"/>
      </w:r>
    </w:p>
    <w:p w:rsidR="002674FD" w:rsidRDefault="002674FD" w:rsidP="002674FD">
      <w:pPr>
        <w:tabs>
          <w:tab w:val="left" w:pos="360"/>
        </w:tabs>
        <w:spacing w:after="0" w:line="240" w:lineRule="auto"/>
        <w:jc w:val="both"/>
        <w:rPr>
          <w:rFonts w:ascii="Times New Roman" w:eastAsia="Times New Roman" w:hAnsi="Times New Roman"/>
          <w:b/>
          <w:sz w:val="24"/>
          <w:szCs w:val="24"/>
        </w:rPr>
      </w:pPr>
      <w:r w:rsidRPr="006E5723">
        <w:rPr>
          <w:rFonts w:ascii="Times New Roman" w:eastAsia="Times New Roman" w:hAnsi="Times New Roman"/>
          <w:b/>
          <w:sz w:val="24"/>
          <w:szCs w:val="24"/>
        </w:rPr>
        <w:lastRenderedPageBreak/>
        <w:t>Instrumen Kajian</w:t>
      </w:r>
    </w:p>
    <w:p w:rsidR="002674FD" w:rsidRPr="00F90F22" w:rsidRDefault="002674FD" w:rsidP="002674FD">
      <w:pPr>
        <w:tabs>
          <w:tab w:val="left" w:pos="360"/>
        </w:tabs>
        <w:spacing w:after="0" w:line="240" w:lineRule="auto"/>
        <w:jc w:val="both"/>
        <w:rPr>
          <w:rFonts w:ascii="Times New Roman" w:eastAsia="Times New Roman" w:hAnsi="Times New Roman"/>
          <w:b/>
        </w:rPr>
      </w:pPr>
    </w:p>
    <w:p w:rsidR="002674FD" w:rsidRPr="00FA078C" w:rsidRDefault="002674FD" w:rsidP="002674FD">
      <w:pPr>
        <w:spacing w:after="0" w:line="240" w:lineRule="auto"/>
        <w:jc w:val="both"/>
        <w:rPr>
          <w:rFonts w:ascii="Times New Roman" w:hAnsi="Times New Roman"/>
        </w:rPr>
      </w:pPr>
      <w:r w:rsidRPr="00F90F22">
        <w:rPr>
          <w:rFonts w:ascii="Times New Roman" w:eastAsia="Times New Roman" w:hAnsi="Times New Roman"/>
        </w:rPr>
        <w:t>Kajian ini menggunakan instrumen set soal selidik yang telah dibina oleh Jawatan</w:t>
      </w:r>
      <w:r>
        <w:rPr>
          <w:rFonts w:ascii="Times New Roman" w:eastAsia="Times New Roman" w:hAnsi="Times New Roman"/>
        </w:rPr>
        <w:t>kuasa KBAT IPG Kampus Ilmu Khas (</w:t>
      </w:r>
      <w:r w:rsidRPr="00D40F95">
        <w:rPr>
          <w:rFonts w:ascii="Times New Roman" w:eastAsia="Times New Roman" w:hAnsi="Times New Roman"/>
        </w:rPr>
        <w:t>Ubahsuai Model Penil</w:t>
      </w:r>
      <w:r>
        <w:rPr>
          <w:rFonts w:ascii="Times New Roman" w:eastAsia="Times New Roman" w:hAnsi="Times New Roman"/>
        </w:rPr>
        <w:t xml:space="preserve">aian </w:t>
      </w:r>
      <w:r w:rsidRPr="009A3DD3">
        <w:rPr>
          <w:rFonts w:ascii="Times New Roman" w:eastAsia="Times New Roman" w:hAnsi="Times New Roman"/>
        </w:rPr>
        <w:t>Stufflebeam</w:t>
      </w:r>
      <w:r>
        <w:rPr>
          <w:rFonts w:ascii="Times New Roman" w:eastAsia="Times New Roman" w:hAnsi="Times New Roman"/>
        </w:rPr>
        <w:t xml:space="preserve"> (1971) dan </w:t>
      </w:r>
      <w:r w:rsidRPr="00D40F95">
        <w:rPr>
          <w:rFonts w:ascii="Times New Roman" w:eastAsia="Times New Roman" w:hAnsi="Times New Roman"/>
        </w:rPr>
        <w:t>Model Penilaian Kirkpatrick</w:t>
      </w:r>
      <w:r>
        <w:rPr>
          <w:rFonts w:ascii="Times New Roman" w:eastAsia="Times New Roman" w:hAnsi="Times New Roman"/>
        </w:rPr>
        <w:t xml:space="preserve"> (1976).</w:t>
      </w:r>
      <w:r w:rsidRPr="00F90F22">
        <w:rPr>
          <w:rFonts w:ascii="Times New Roman" w:eastAsia="Times New Roman" w:hAnsi="Times New Roman"/>
        </w:rPr>
        <w:t xml:space="preserve"> Soalan-soalan yang terdapat dalam instrumen ini dijawab dengan menggunakan skala Likert. Responden hanya perlu menanda nombor-nombor yang telah disediakan dengan menggunakan skala seperti berikut iaitu 1= sangat tidak setuju; 2= tidak setuju; 3= kurang setuju; 4= setuju; 5= sangat setuju. </w:t>
      </w:r>
      <w:r w:rsidRPr="00F90F22">
        <w:rPr>
          <w:rFonts w:ascii="Times New Roman" w:hAnsi="Times New Roman"/>
        </w:rPr>
        <w:t xml:space="preserve">Set soal selidik ini telah dibahagikan kepada tiga bahagian iaitu; Bahagian A: Soal selidik maklumat diri responden; Bahagian B: Pelaksanaan </w:t>
      </w:r>
      <w:r>
        <w:rPr>
          <w:rFonts w:ascii="Times New Roman" w:hAnsi="Times New Roman"/>
        </w:rPr>
        <w:t xml:space="preserve">/Perancangan Input </w:t>
      </w:r>
      <w:r w:rsidRPr="00F90F22">
        <w:rPr>
          <w:rFonts w:ascii="Times New Roman" w:hAnsi="Times New Roman"/>
        </w:rPr>
        <w:t>KBAT; dan Bahagian C: Kandungan Kursus</w:t>
      </w:r>
      <w:r>
        <w:rPr>
          <w:rFonts w:ascii="Times New Roman" w:hAnsi="Times New Roman"/>
        </w:rPr>
        <w:t>/ Proses</w:t>
      </w:r>
      <w:r w:rsidRPr="00F90F22">
        <w:rPr>
          <w:rFonts w:ascii="Times New Roman" w:hAnsi="Times New Roman"/>
        </w:rPr>
        <w:t xml:space="preserve"> KBAT dalam meningkatkan kompetensi guru.</w:t>
      </w:r>
      <w:r>
        <w:rPr>
          <w:rFonts w:ascii="Times New Roman" w:hAnsi="Times New Roman"/>
        </w:rPr>
        <w:t xml:space="preserve"> </w:t>
      </w:r>
      <w:r w:rsidRPr="009D03B9">
        <w:rPr>
          <w:rFonts w:ascii="Times New Roman" w:hAnsi="Times New Roman"/>
        </w:rPr>
        <w:t xml:space="preserve">                                                                                                                                                   </w:t>
      </w:r>
      <w:r>
        <w:t xml:space="preserve"> </w:t>
      </w:r>
    </w:p>
    <w:p w:rsidR="002674FD" w:rsidRDefault="002674FD" w:rsidP="002674FD">
      <w:pPr>
        <w:tabs>
          <w:tab w:val="left" w:pos="810"/>
        </w:tabs>
        <w:spacing w:after="0" w:line="240" w:lineRule="auto"/>
        <w:jc w:val="both"/>
        <w:rPr>
          <w:rFonts w:ascii="Times New Roman" w:eastAsia="Times New Roman" w:hAnsi="Times New Roman"/>
          <w:b/>
          <w:bCs/>
        </w:rPr>
      </w:pPr>
    </w:p>
    <w:p w:rsidR="002674FD" w:rsidRPr="00B42104" w:rsidRDefault="002674FD" w:rsidP="002674FD">
      <w:pPr>
        <w:spacing w:after="0" w:line="240" w:lineRule="auto"/>
        <w:rPr>
          <w:rFonts w:ascii="Times New Roman" w:eastAsia="Times New Roman" w:hAnsi="Times New Roman"/>
          <w:b/>
          <w:bCs/>
        </w:rPr>
      </w:pPr>
      <w:r>
        <w:rPr>
          <w:rFonts w:ascii="Times New Roman" w:eastAsia="Times New Roman" w:hAnsi="Times New Roman"/>
          <w:b/>
          <w:bCs/>
        </w:rPr>
        <w:t>Kerangka K</w:t>
      </w:r>
      <w:r w:rsidRPr="00373A31">
        <w:rPr>
          <w:rFonts w:ascii="Times New Roman" w:eastAsia="Times New Roman" w:hAnsi="Times New Roman"/>
          <w:b/>
          <w:bCs/>
        </w:rPr>
        <w:t>onseptual</w:t>
      </w:r>
      <w:r>
        <w:rPr>
          <w:rFonts w:ascii="Times New Roman" w:eastAsia="Times New Roman" w:hAnsi="Times New Roman"/>
          <w:b/>
          <w:bCs/>
        </w:rPr>
        <w:t xml:space="preserve"> K</w:t>
      </w:r>
      <w:r w:rsidRPr="00373A31">
        <w:rPr>
          <w:rFonts w:ascii="Times New Roman" w:eastAsia="Times New Roman" w:hAnsi="Times New Roman"/>
          <w:b/>
          <w:bCs/>
        </w:rPr>
        <w:t>ajian</w:t>
      </w:r>
      <w:r>
        <w:rPr>
          <w:rFonts w:ascii="Times New Roman" w:eastAsia="Times New Roman" w:hAnsi="Times New Roman"/>
          <w:b/>
          <w:noProof/>
          <w:sz w:val="24"/>
          <w:szCs w:val="24"/>
          <w:lang w:val="en-MY" w:eastAsia="zh-CN"/>
        </w:rPr>
        <w:drawing>
          <wp:anchor distT="0" distB="0" distL="114300" distR="114300" simplePos="0" relativeHeight="251659264" behindDoc="0" locked="0" layoutInCell="1" allowOverlap="1" wp14:anchorId="50B671AB" wp14:editId="02338949">
            <wp:simplePos x="0" y="0"/>
            <wp:positionH relativeFrom="column">
              <wp:posOffset>271145</wp:posOffset>
            </wp:positionH>
            <wp:positionV relativeFrom="paragraph">
              <wp:posOffset>384810</wp:posOffset>
            </wp:positionV>
            <wp:extent cx="5572125" cy="5191125"/>
            <wp:effectExtent l="0" t="0" r="9525" b="9525"/>
            <wp:wrapNone/>
            <wp:docPr id="84" name="Picture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572125" cy="5191125"/>
                    </a:xfrm>
                    <a:prstGeom prst="rect">
                      <a:avLst/>
                    </a:prstGeom>
                    <a:noFill/>
                    <a:ln>
                      <a:noFill/>
                    </a:ln>
                  </pic:spPr>
                </pic:pic>
              </a:graphicData>
            </a:graphic>
          </wp:anchor>
        </w:drawing>
      </w:r>
    </w:p>
    <w:p w:rsidR="002674FD" w:rsidRDefault="002674FD" w:rsidP="002674FD">
      <w:pPr>
        <w:tabs>
          <w:tab w:val="left" w:pos="810"/>
        </w:tabs>
        <w:spacing w:line="240" w:lineRule="auto"/>
        <w:jc w:val="both"/>
        <w:rPr>
          <w:rFonts w:ascii="Times New Roman" w:hAnsi="Times New Roman"/>
          <w:i/>
          <w:iCs/>
        </w:rPr>
      </w:pPr>
    </w:p>
    <w:p w:rsidR="002674FD" w:rsidRDefault="002674FD" w:rsidP="002674FD">
      <w:pPr>
        <w:tabs>
          <w:tab w:val="left" w:pos="810"/>
        </w:tabs>
        <w:spacing w:line="240" w:lineRule="auto"/>
        <w:jc w:val="both"/>
        <w:rPr>
          <w:rFonts w:ascii="Times New Roman" w:hAnsi="Times New Roman"/>
          <w:i/>
          <w:iCs/>
        </w:rPr>
      </w:pPr>
    </w:p>
    <w:p w:rsidR="002674FD" w:rsidRDefault="002674FD" w:rsidP="002674FD">
      <w:pPr>
        <w:tabs>
          <w:tab w:val="left" w:pos="810"/>
        </w:tabs>
        <w:spacing w:line="240" w:lineRule="auto"/>
        <w:jc w:val="both"/>
        <w:rPr>
          <w:rFonts w:ascii="Times New Roman" w:hAnsi="Times New Roman"/>
          <w:i/>
          <w:iCs/>
        </w:rPr>
      </w:pPr>
    </w:p>
    <w:p w:rsidR="002674FD" w:rsidRDefault="002674FD" w:rsidP="002674FD">
      <w:pPr>
        <w:tabs>
          <w:tab w:val="left" w:pos="810"/>
        </w:tabs>
        <w:spacing w:line="240" w:lineRule="auto"/>
        <w:jc w:val="both"/>
        <w:rPr>
          <w:rFonts w:ascii="Times New Roman" w:hAnsi="Times New Roman"/>
          <w:i/>
          <w:iCs/>
        </w:rPr>
      </w:pPr>
    </w:p>
    <w:p w:rsidR="002674FD" w:rsidRDefault="002674FD" w:rsidP="002674FD">
      <w:pPr>
        <w:tabs>
          <w:tab w:val="left" w:pos="810"/>
        </w:tabs>
        <w:spacing w:line="240" w:lineRule="auto"/>
        <w:jc w:val="both"/>
        <w:rPr>
          <w:rFonts w:ascii="Times New Roman" w:hAnsi="Times New Roman"/>
          <w:i/>
          <w:iCs/>
        </w:rPr>
      </w:pPr>
    </w:p>
    <w:p w:rsidR="002674FD" w:rsidRDefault="002674FD" w:rsidP="002674FD">
      <w:pPr>
        <w:tabs>
          <w:tab w:val="left" w:pos="810"/>
        </w:tabs>
        <w:spacing w:line="240" w:lineRule="auto"/>
        <w:jc w:val="both"/>
        <w:rPr>
          <w:rFonts w:ascii="Times New Roman" w:hAnsi="Times New Roman"/>
          <w:i/>
          <w:iCs/>
        </w:rPr>
      </w:pPr>
    </w:p>
    <w:p w:rsidR="002674FD" w:rsidRDefault="002674FD" w:rsidP="002674FD">
      <w:pPr>
        <w:tabs>
          <w:tab w:val="left" w:pos="810"/>
        </w:tabs>
        <w:spacing w:line="240" w:lineRule="auto"/>
        <w:jc w:val="both"/>
        <w:rPr>
          <w:rFonts w:ascii="Times New Roman" w:hAnsi="Times New Roman"/>
          <w:i/>
          <w:iCs/>
        </w:rPr>
      </w:pPr>
    </w:p>
    <w:p w:rsidR="002674FD" w:rsidRDefault="002674FD" w:rsidP="002674FD">
      <w:pPr>
        <w:tabs>
          <w:tab w:val="left" w:pos="810"/>
        </w:tabs>
        <w:spacing w:line="240" w:lineRule="auto"/>
        <w:jc w:val="both"/>
        <w:rPr>
          <w:rFonts w:ascii="Times New Roman" w:hAnsi="Times New Roman"/>
          <w:i/>
          <w:iCs/>
        </w:rPr>
      </w:pPr>
    </w:p>
    <w:p w:rsidR="002674FD" w:rsidRDefault="002674FD" w:rsidP="002674FD">
      <w:pPr>
        <w:tabs>
          <w:tab w:val="left" w:pos="810"/>
        </w:tabs>
        <w:spacing w:line="240" w:lineRule="auto"/>
        <w:jc w:val="both"/>
        <w:rPr>
          <w:rFonts w:ascii="Times New Roman" w:hAnsi="Times New Roman"/>
          <w:i/>
          <w:iCs/>
        </w:rPr>
      </w:pPr>
    </w:p>
    <w:p w:rsidR="002674FD" w:rsidRDefault="002674FD" w:rsidP="002674FD">
      <w:pPr>
        <w:tabs>
          <w:tab w:val="left" w:pos="810"/>
        </w:tabs>
        <w:spacing w:line="240" w:lineRule="auto"/>
        <w:jc w:val="both"/>
        <w:rPr>
          <w:rFonts w:ascii="Times New Roman" w:hAnsi="Times New Roman"/>
          <w:i/>
          <w:iCs/>
        </w:rPr>
      </w:pPr>
    </w:p>
    <w:p w:rsidR="002674FD" w:rsidRDefault="002674FD" w:rsidP="002674FD">
      <w:pPr>
        <w:tabs>
          <w:tab w:val="left" w:pos="810"/>
        </w:tabs>
        <w:spacing w:line="240" w:lineRule="auto"/>
        <w:jc w:val="both"/>
        <w:rPr>
          <w:rFonts w:ascii="Times New Roman" w:hAnsi="Times New Roman"/>
          <w:i/>
          <w:iCs/>
        </w:rPr>
      </w:pPr>
    </w:p>
    <w:p w:rsidR="002674FD" w:rsidRDefault="002674FD" w:rsidP="002674FD">
      <w:pPr>
        <w:tabs>
          <w:tab w:val="left" w:pos="810"/>
        </w:tabs>
        <w:spacing w:line="240" w:lineRule="auto"/>
        <w:jc w:val="both"/>
        <w:rPr>
          <w:rFonts w:ascii="Times New Roman" w:hAnsi="Times New Roman"/>
          <w:i/>
          <w:iCs/>
        </w:rPr>
      </w:pPr>
    </w:p>
    <w:p w:rsidR="002674FD" w:rsidRDefault="002674FD" w:rsidP="002674FD">
      <w:pPr>
        <w:tabs>
          <w:tab w:val="left" w:pos="810"/>
        </w:tabs>
        <w:spacing w:line="240" w:lineRule="auto"/>
        <w:jc w:val="both"/>
        <w:rPr>
          <w:rFonts w:ascii="Times New Roman" w:hAnsi="Times New Roman"/>
          <w:i/>
          <w:iCs/>
        </w:rPr>
      </w:pPr>
    </w:p>
    <w:p w:rsidR="002674FD" w:rsidRDefault="002674FD" w:rsidP="002674FD">
      <w:pPr>
        <w:tabs>
          <w:tab w:val="left" w:pos="810"/>
        </w:tabs>
        <w:spacing w:line="240" w:lineRule="auto"/>
        <w:jc w:val="both"/>
        <w:rPr>
          <w:rFonts w:ascii="Times New Roman" w:hAnsi="Times New Roman"/>
          <w:i/>
          <w:iCs/>
        </w:rPr>
      </w:pPr>
    </w:p>
    <w:p w:rsidR="002674FD" w:rsidRDefault="002674FD" w:rsidP="002674FD">
      <w:pPr>
        <w:tabs>
          <w:tab w:val="left" w:pos="810"/>
        </w:tabs>
        <w:spacing w:line="240" w:lineRule="auto"/>
        <w:jc w:val="both"/>
        <w:rPr>
          <w:rFonts w:ascii="Times New Roman" w:hAnsi="Times New Roman"/>
          <w:i/>
          <w:iCs/>
        </w:rPr>
      </w:pPr>
    </w:p>
    <w:p w:rsidR="002674FD" w:rsidRDefault="002674FD" w:rsidP="002674FD">
      <w:pPr>
        <w:tabs>
          <w:tab w:val="left" w:pos="810"/>
        </w:tabs>
        <w:spacing w:line="240" w:lineRule="auto"/>
        <w:jc w:val="both"/>
        <w:rPr>
          <w:rFonts w:ascii="Times New Roman" w:hAnsi="Times New Roman"/>
          <w:i/>
          <w:iCs/>
        </w:rPr>
      </w:pPr>
    </w:p>
    <w:p w:rsidR="002674FD" w:rsidRDefault="002674FD" w:rsidP="002674FD">
      <w:pPr>
        <w:tabs>
          <w:tab w:val="left" w:pos="810"/>
        </w:tabs>
        <w:spacing w:line="240" w:lineRule="auto"/>
        <w:jc w:val="both"/>
        <w:rPr>
          <w:rFonts w:ascii="Times New Roman" w:hAnsi="Times New Roman"/>
          <w:i/>
          <w:iCs/>
        </w:rPr>
      </w:pPr>
    </w:p>
    <w:p w:rsidR="002674FD" w:rsidRDefault="002674FD" w:rsidP="002674FD">
      <w:pPr>
        <w:tabs>
          <w:tab w:val="left" w:pos="810"/>
        </w:tabs>
        <w:spacing w:line="240" w:lineRule="auto"/>
        <w:jc w:val="both"/>
        <w:rPr>
          <w:rFonts w:ascii="Times New Roman" w:hAnsi="Times New Roman"/>
          <w:i/>
          <w:iCs/>
        </w:rPr>
      </w:pPr>
    </w:p>
    <w:p w:rsidR="002674FD" w:rsidRDefault="002674FD" w:rsidP="002674FD">
      <w:pPr>
        <w:tabs>
          <w:tab w:val="left" w:pos="810"/>
        </w:tabs>
        <w:spacing w:line="240" w:lineRule="auto"/>
        <w:jc w:val="both"/>
        <w:rPr>
          <w:rFonts w:ascii="Times New Roman" w:hAnsi="Times New Roman"/>
          <w:i/>
          <w:iCs/>
        </w:rPr>
      </w:pPr>
    </w:p>
    <w:p w:rsidR="002674FD" w:rsidRDefault="002674FD" w:rsidP="002674FD">
      <w:pPr>
        <w:tabs>
          <w:tab w:val="left" w:pos="810"/>
        </w:tabs>
        <w:spacing w:line="240" w:lineRule="auto"/>
        <w:jc w:val="both"/>
        <w:rPr>
          <w:rFonts w:ascii="Times New Roman" w:hAnsi="Times New Roman"/>
          <w:i/>
          <w:iCs/>
        </w:rPr>
      </w:pPr>
    </w:p>
    <w:p w:rsidR="002674FD" w:rsidRPr="00EC2BC3" w:rsidRDefault="002674FD" w:rsidP="002674FD">
      <w:pPr>
        <w:tabs>
          <w:tab w:val="left" w:pos="810"/>
        </w:tabs>
        <w:spacing w:line="240" w:lineRule="auto"/>
        <w:jc w:val="both"/>
        <w:rPr>
          <w:rFonts w:ascii="Times New Roman" w:hAnsi="Times New Roman"/>
        </w:rPr>
      </w:pPr>
      <w:r w:rsidRPr="00866481">
        <w:rPr>
          <w:rFonts w:ascii="Times New Roman" w:hAnsi="Times New Roman"/>
          <w:i/>
          <w:iCs/>
        </w:rPr>
        <w:t>Rajah 1</w:t>
      </w:r>
      <w:r>
        <w:rPr>
          <w:rFonts w:ascii="Times New Roman" w:hAnsi="Times New Roman"/>
        </w:rPr>
        <w:t xml:space="preserve">. </w:t>
      </w:r>
      <w:r w:rsidRPr="009A3DD3">
        <w:rPr>
          <w:rFonts w:ascii="Times New Roman" w:hAnsi="Times New Roman"/>
        </w:rPr>
        <w:t>Model Penilaian KIPP. Konteks Keputusan Perancangan Input, Keputusan Struktur Proses Keputusan Pelaksanaan Produk, Keputusan Kitaran Ubahsuai Model Penilaian Stufflebeam dan Model Penilaian Kirkpatrick</w:t>
      </w:r>
      <w:r>
        <w:t xml:space="preserve">                                                                                                                                                   </w:t>
      </w:r>
    </w:p>
    <w:p w:rsidR="00233857" w:rsidRDefault="00233857">
      <w:pPr>
        <w:spacing w:after="160" w:line="259" w:lineRule="auto"/>
        <w:rPr>
          <w:rFonts w:ascii="Times New Roman" w:eastAsia="Times New Roman" w:hAnsi="Times New Roman"/>
          <w:b/>
          <w:sz w:val="24"/>
          <w:szCs w:val="24"/>
        </w:rPr>
      </w:pPr>
      <w:r>
        <w:rPr>
          <w:rFonts w:ascii="Times New Roman" w:eastAsia="Times New Roman" w:hAnsi="Times New Roman"/>
          <w:b/>
          <w:sz w:val="24"/>
          <w:szCs w:val="24"/>
        </w:rPr>
        <w:br w:type="page"/>
      </w:r>
    </w:p>
    <w:p w:rsidR="002674FD" w:rsidRPr="006E5723" w:rsidRDefault="002674FD" w:rsidP="002674FD">
      <w:pPr>
        <w:tabs>
          <w:tab w:val="left" w:pos="360"/>
        </w:tabs>
        <w:spacing w:line="240" w:lineRule="auto"/>
        <w:jc w:val="center"/>
        <w:rPr>
          <w:rFonts w:ascii="Times New Roman" w:eastAsia="Times New Roman" w:hAnsi="Times New Roman"/>
          <w:b/>
          <w:sz w:val="24"/>
          <w:szCs w:val="24"/>
        </w:rPr>
      </w:pPr>
      <w:r>
        <w:rPr>
          <w:rFonts w:ascii="Times New Roman" w:eastAsia="Times New Roman" w:hAnsi="Times New Roman"/>
          <w:b/>
          <w:sz w:val="24"/>
          <w:szCs w:val="24"/>
        </w:rPr>
        <w:lastRenderedPageBreak/>
        <w:t xml:space="preserve">Tatacara </w:t>
      </w:r>
      <w:r w:rsidRPr="006E5723">
        <w:rPr>
          <w:rFonts w:ascii="Times New Roman" w:eastAsia="Times New Roman" w:hAnsi="Times New Roman"/>
          <w:b/>
          <w:sz w:val="24"/>
          <w:szCs w:val="24"/>
        </w:rPr>
        <w:t>Analisis Data</w:t>
      </w:r>
    </w:p>
    <w:p w:rsidR="002674FD" w:rsidRPr="00F90F22" w:rsidRDefault="002674FD" w:rsidP="002674FD">
      <w:pPr>
        <w:tabs>
          <w:tab w:val="left" w:pos="360"/>
        </w:tabs>
        <w:spacing w:line="240" w:lineRule="auto"/>
        <w:jc w:val="both"/>
        <w:rPr>
          <w:rFonts w:ascii="Times New Roman" w:eastAsia="Times New Roman" w:hAnsi="Times New Roman"/>
          <w:i/>
        </w:rPr>
      </w:pPr>
      <w:r>
        <w:rPr>
          <w:rFonts w:ascii="Times New Roman" w:eastAsia="Times New Roman" w:hAnsi="Times New Roman"/>
        </w:rPr>
        <w:t xml:space="preserve">Kajian kuantitatif ini menggunakan Statistik deskriptif </w:t>
      </w:r>
      <w:r w:rsidRPr="00F90F22">
        <w:rPr>
          <w:rFonts w:ascii="Times New Roman" w:eastAsia="Times New Roman" w:hAnsi="Times New Roman"/>
        </w:rPr>
        <w:t>untuk mendapatkan maklumat tentang taburan jantina, pengalaman guru yang menghadiri</w:t>
      </w:r>
      <w:r>
        <w:rPr>
          <w:rFonts w:ascii="Times New Roman" w:eastAsia="Times New Roman" w:hAnsi="Times New Roman"/>
        </w:rPr>
        <w:t xml:space="preserve"> kursus KBAT. Untuk tujuan itu </w:t>
      </w:r>
      <w:r w:rsidRPr="00F90F22">
        <w:rPr>
          <w:rFonts w:ascii="Times New Roman" w:eastAsia="Times New Roman" w:hAnsi="Times New Roman"/>
        </w:rPr>
        <w:t>kekerapan dan peratusan digunakan. Manakala, analisis deskriptif dalam min d</w:t>
      </w:r>
      <w:r>
        <w:rPr>
          <w:rFonts w:ascii="Times New Roman" w:eastAsia="Times New Roman" w:hAnsi="Times New Roman"/>
        </w:rPr>
        <w:t>an sisihan piawai juga digunakan</w:t>
      </w:r>
      <w:r w:rsidRPr="00F90F22">
        <w:rPr>
          <w:rFonts w:ascii="Times New Roman" w:eastAsia="Times New Roman" w:hAnsi="Times New Roman"/>
        </w:rPr>
        <w:t xml:space="preserve"> untuk m</w:t>
      </w:r>
      <w:r>
        <w:rPr>
          <w:rFonts w:ascii="Times New Roman" w:eastAsia="Times New Roman" w:hAnsi="Times New Roman"/>
        </w:rPr>
        <w:t>engenal pasti tahap penilaian guru terhadap program latihan KBAT (Perancangan input, s</w:t>
      </w:r>
      <w:r w:rsidRPr="009A3DD3">
        <w:rPr>
          <w:rFonts w:ascii="Times New Roman" w:eastAsia="Times New Roman" w:hAnsi="Times New Roman"/>
        </w:rPr>
        <w:t>truktur proses/reaksi</w:t>
      </w:r>
      <w:r>
        <w:rPr>
          <w:rFonts w:ascii="Times New Roman" w:eastAsia="Times New Roman" w:hAnsi="Times New Roman"/>
        </w:rPr>
        <w:t>, pengajaran)</w:t>
      </w:r>
      <w:r w:rsidRPr="00F90F22">
        <w:rPr>
          <w:rFonts w:ascii="Times New Roman" w:eastAsia="Times New Roman" w:hAnsi="Times New Roman"/>
        </w:rPr>
        <w:t xml:space="preserve"> dan kompetensi guru setelah menghadiri kursus program KBAT. Untuk tujuan analisis, data yang diperolehi dianalisis dengan berpandukan program </w:t>
      </w:r>
      <w:r w:rsidRPr="00F90F22">
        <w:rPr>
          <w:rFonts w:ascii="Times New Roman" w:eastAsia="Times New Roman" w:hAnsi="Times New Roman"/>
          <w:i/>
        </w:rPr>
        <w:t>Statistical Package for Social Science (SPSS)</w:t>
      </w:r>
      <w:r w:rsidRPr="00F90F22">
        <w:rPr>
          <w:rFonts w:ascii="Times New Roman" w:eastAsia="Times New Roman" w:hAnsi="Times New Roman"/>
        </w:rPr>
        <w:t xml:space="preserve"> </w:t>
      </w:r>
      <w:r w:rsidRPr="00F90F22">
        <w:rPr>
          <w:rFonts w:ascii="Times New Roman" w:eastAsia="Times New Roman" w:hAnsi="Times New Roman"/>
          <w:i/>
        </w:rPr>
        <w:t>Version 21.0</w:t>
      </w:r>
    </w:p>
    <w:p w:rsidR="002674FD" w:rsidRDefault="002674FD" w:rsidP="002674FD">
      <w:pPr>
        <w:spacing w:after="0" w:line="240" w:lineRule="auto"/>
        <w:ind w:firstLine="720"/>
        <w:jc w:val="both"/>
        <w:rPr>
          <w:rFonts w:ascii="Times New Roman" w:eastAsia="Times New Roman" w:hAnsi="Times New Roman"/>
        </w:rPr>
      </w:pPr>
      <w:r w:rsidRPr="00F90F22">
        <w:rPr>
          <w:rFonts w:ascii="Times New Roman" w:eastAsia="Times New Roman" w:hAnsi="Times New Roman"/>
        </w:rPr>
        <w:t xml:space="preserve">Bagi tujuan keselarasan daripada segi pemarkatan dan interpretasi, permarkatan dalam </w:t>
      </w:r>
      <w:r>
        <w:rPr>
          <w:rFonts w:ascii="Times New Roman" w:eastAsia="Times New Roman" w:hAnsi="Times New Roman"/>
        </w:rPr>
        <w:t xml:space="preserve">kesemua bahagian soalan selidik </w:t>
      </w:r>
      <w:r w:rsidRPr="00F90F22">
        <w:rPr>
          <w:rFonts w:ascii="Times New Roman" w:eastAsia="Times New Roman" w:hAnsi="Times New Roman"/>
        </w:rPr>
        <w:t xml:space="preserve">akan dibahagikan kepada empat tahap menggunakan tatacara </w:t>
      </w:r>
      <w:r>
        <w:rPr>
          <w:rFonts w:ascii="Times New Roman" w:eastAsia="Times New Roman" w:hAnsi="Times New Roman"/>
        </w:rPr>
        <w:t xml:space="preserve">yang </w:t>
      </w:r>
      <w:r w:rsidRPr="00F90F22">
        <w:rPr>
          <w:rFonts w:ascii="Times New Roman" w:eastAsia="Times New Roman" w:hAnsi="Times New Roman"/>
        </w:rPr>
        <w:t>sama. Kedudukan tahap perlaksan</w:t>
      </w:r>
      <w:r>
        <w:rPr>
          <w:rFonts w:ascii="Times New Roman" w:eastAsia="Times New Roman" w:hAnsi="Times New Roman"/>
        </w:rPr>
        <w:t xml:space="preserve">aan program latihan KBAT, tahap </w:t>
      </w:r>
      <w:r w:rsidRPr="00F90F22">
        <w:rPr>
          <w:rFonts w:ascii="Times New Roman" w:eastAsia="Times New Roman" w:hAnsi="Times New Roman"/>
        </w:rPr>
        <w:t>kandungan KBAT dan tahap kompetensi guru adalah berdasarkan julat skor min seperti dalam Jadual</w:t>
      </w:r>
      <w:r>
        <w:rPr>
          <w:rFonts w:ascii="Times New Roman" w:eastAsia="Times New Roman" w:hAnsi="Times New Roman"/>
        </w:rPr>
        <w:t xml:space="preserve"> 2.</w:t>
      </w:r>
    </w:p>
    <w:p w:rsidR="002674FD" w:rsidRDefault="002674FD" w:rsidP="002674FD">
      <w:pPr>
        <w:spacing w:after="0" w:line="240" w:lineRule="auto"/>
        <w:jc w:val="both"/>
        <w:rPr>
          <w:rFonts w:ascii="Times New Roman" w:eastAsia="Times New Roman" w:hAnsi="Times New Roman"/>
        </w:rPr>
      </w:pPr>
    </w:p>
    <w:p w:rsidR="002674FD" w:rsidRDefault="002674FD" w:rsidP="002674FD">
      <w:pPr>
        <w:spacing w:after="0" w:line="240" w:lineRule="auto"/>
        <w:jc w:val="both"/>
        <w:rPr>
          <w:rFonts w:ascii="Times New Roman" w:eastAsia="Times New Roman" w:hAnsi="Times New Roman"/>
          <w:b/>
        </w:rPr>
      </w:pPr>
      <w:r w:rsidRPr="00FA078C">
        <w:rPr>
          <w:rFonts w:ascii="Times New Roman" w:eastAsia="Times New Roman" w:hAnsi="Times New Roman"/>
          <w:bCs/>
        </w:rPr>
        <w:t>Jadual 2</w:t>
      </w:r>
    </w:p>
    <w:p w:rsidR="002674FD" w:rsidRDefault="002674FD" w:rsidP="002674FD">
      <w:pPr>
        <w:spacing w:after="0" w:line="240" w:lineRule="auto"/>
        <w:jc w:val="both"/>
        <w:rPr>
          <w:rFonts w:ascii="Times New Roman" w:eastAsia="Times New Roman" w:hAnsi="Times New Roman"/>
          <w:b/>
        </w:rPr>
      </w:pPr>
    </w:p>
    <w:p w:rsidR="002674FD" w:rsidRPr="00FA078C" w:rsidRDefault="002674FD" w:rsidP="002674FD">
      <w:pPr>
        <w:spacing w:after="0" w:line="240" w:lineRule="auto"/>
        <w:jc w:val="both"/>
        <w:rPr>
          <w:rFonts w:ascii="Times New Roman" w:eastAsia="Times New Roman" w:hAnsi="Times New Roman"/>
          <w:i/>
          <w:iCs/>
          <w:color w:val="FF0000"/>
        </w:rPr>
      </w:pPr>
      <w:r w:rsidRPr="00FA078C">
        <w:rPr>
          <w:rFonts w:ascii="Times New Roman" w:eastAsia="Times New Roman" w:hAnsi="Times New Roman"/>
          <w:i/>
          <w:iCs/>
        </w:rPr>
        <w:t>Kedudukan tahap perlaksanaan program latihan KBAT, tahap kandungan KBAT dan tahap kompetensi guru</w:t>
      </w:r>
    </w:p>
    <w:tbl>
      <w:tblPr>
        <w:tblStyle w:val="Style11"/>
        <w:tblW w:w="8370" w:type="dxa"/>
        <w:tblLayout w:type="fixed"/>
        <w:tblLook w:val="04A0" w:firstRow="1" w:lastRow="0" w:firstColumn="1" w:lastColumn="0" w:noHBand="0" w:noVBand="1"/>
      </w:tblPr>
      <w:tblGrid>
        <w:gridCol w:w="3510"/>
        <w:gridCol w:w="4860"/>
      </w:tblGrid>
      <w:tr w:rsidR="002674FD" w:rsidRPr="00F90F22" w:rsidTr="00DE4EC2">
        <w:tc>
          <w:tcPr>
            <w:tcW w:w="3510" w:type="dxa"/>
            <w:tcBorders>
              <w:top w:val="single" w:sz="4" w:space="0" w:color="000000"/>
              <w:left w:val="nil"/>
              <w:bottom w:val="single" w:sz="4" w:space="0" w:color="000000"/>
              <w:right w:val="nil"/>
            </w:tcBorders>
            <w:tcMar>
              <w:top w:w="0" w:type="dxa"/>
              <w:left w:w="108" w:type="dxa"/>
              <w:bottom w:w="0" w:type="dxa"/>
              <w:right w:w="108" w:type="dxa"/>
            </w:tcMar>
            <w:vAlign w:val="center"/>
          </w:tcPr>
          <w:p w:rsidR="002674FD" w:rsidRPr="00F90F22" w:rsidRDefault="002674FD" w:rsidP="00DE4EC2">
            <w:pPr>
              <w:spacing w:before="120" w:after="0" w:line="240" w:lineRule="auto"/>
              <w:jc w:val="center"/>
              <w:rPr>
                <w:rFonts w:eastAsia="Times New Roman"/>
                <w:b/>
              </w:rPr>
            </w:pPr>
            <w:r w:rsidRPr="00F90F22">
              <w:rPr>
                <w:rFonts w:eastAsia="Times New Roman"/>
                <w:b/>
              </w:rPr>
              <w:t>Julat Min</w:t>
            </w:r>
          </w:p>
        </w:tc>
        <w:tc>
          <w:tcPr>
            <w:tcW w:w="4860" w:type="dxa"/>
            <w:tcBorders>
              <w:top w:val="single" w:sz="4" w:space="0" w:color="000000"/>
              <w:left w:val="nil"/>
              <w:bottom w:val="single" w:sz="4" w:space="0" w:color="000000"/>
              <w:right w:val="nil"/>
            </w:tcBorders>
            <w:tcMar>
              <w:top w:w="0" w:type="dxa"/>
              <w:left w:w="108" w:type="dxa"/>
              <w:bottom w:w="0" w:type="dxa"/>
              <w:right w:w="108" w:type="dxa"/>
            </w:tcMar>
            <w:vAlign w:val="center"/>
          </w:tcPr>
          <w:p w:rsidR="002674FD" w:rsidRPr="00F90F22" w:rsidRDefault="002674FD" w:rsidP="00DE4EC2">
            <w:pPr>
              <w:spacing w:before="120" w:after="0" w:line="240" w:lineRule="auto"/>
              <w:jc w:val="center"/>
              <w:rPr>
                <w:rFonts w:eastAsia="Times New Roman"/>
                <w:b/>
              </w:rPr>
            </w:pPr>
            <w:r w:rsidRPr="00F90F22">
              <w:rPr>
                <w:rFonts w:eastAsia="Times New Roman"/>
                <w:b/>
              </w:rPr>
              <w:t>Intepretasi Kompetensi</w:t>
            </w:r>
          </w:p>
        </w:tc>
      </w:tr>
      <w:tr w:rsidR="002674FD" w:rsidRPr="00F90F22" w:rsidTr="00DE4EC2">
        <w:tc>
          <w:tcPr>
            <w:tcW w:w="3510" w:type="dxa"/>
            <w:tcBorders>
              <w:top w:val="single" w:sz="4" w:space="0" w:color="000000"/>
              <w:left w:val="nil"/>
              <w:bottom w:val="nil"/>
              <w:right w:val="nil"/>
            </w:tcBorders>
            <w:tcMar>
              <w:top w:w="0" w:type="dxa"/>
              <w:left w:w="108" w:type="dxa"/>
              <w:bottom w:w="0" w:type="dxa"/>
              <w:right w:w="108" w:type="dxa"/>
            </w:tcMar>
          </w:tcPr>
          <w:p w:rsidR="002674FD" w:rsidRPr="00F90F22" w:rsidRDefault="002674FD" w:rsidP="00DE4EC2">
            <w:pPr>
              <w:spacing w:after="0" w:line="240" w:lineRule="auto"/>
              <w:jc w:val="center"/>
              <w:rPr>
                <w:rFonts w:eastAsia="Times New Roman"/>
              </w:rPr>
            </w:pPr>
            <w:r w:rsidRPr="00F90F22">
              <w:rPr>
                <w:rFonts w:eastAsia="Times New Roman"/>
              </w:rPr>
              <w:t>4.0-5.0</w:t>
            </w:r>
          </w:p>
        </w:tc>
        <w:tc>
          <w:tcPr>
            <w:tcW w:w="4860" w:type="dxa"/>
            <w:tcBorders>
              <w:top w:val="single" w:sz="4" w:space="0" w:color="000000"/>
              <w:left w:val="nil"/>
              <w:bottom w:val="nil"/>
              <w:right w:val="nil"/>
            </w:tcBorders>
            <w:tcMar>
              <w:top w:w="0" w:type="dxa"/>
              <w:left w:w="108" w:type="dxa"/>
              <w:bottom w:w="0" w:type="dxa"/>
              <w:right w:w="108" w:type="dxa"/>
            </w:tcMar>
          </w:tcPr>
          <w:p w:rsidR="002674FD" w:rsidRPr="00F90F22" w:rsidRDefault="002674FD" w:rsidP="00DE4EC2">
            <w:pPr>
              <w:spacing w:after="0" w:line="240" w:lineRule="auto"/>
              <w:jc w:val="center"/>
              <w:rPr>
                <w:rFonts w:eastAsia="Times New Roman"/>
              </w:rPr>
            </w:pPr>
            <w:r w:rsidRPr="00F90F22">
              <w:rPr>
                <w:rFonts w:eastAsia="Times New Roman"/>
              </w:rPr>
              <w:t>Tinggi</w:t>
            </w:r>
          </w:p>
        </w:tc>
      </w:tr>
      <w:tr w:rsidR="002674FD" w:rsidRPr="00F90F22" w:rsidTr="00DE4EC2">
        <w:tc>
          <w:tcPr>
            <w:tcW w:w="3510" w:type="dxa"/>
            <w:tcBorders>
              <w:top w:val="nil"/>
              <w:left w:val="nil"/>
              <w:bottom w:val="nil"/>
              <w:right w:val="nil"/>
            </w:tcBorders>
            <w:tcMar>
              <w:top w:w="0" w:type="dxa"/>
              <w:left w:w="108" w:type="dxa"/>
              <w:bottom w:w="0" w:type="dxa"/>
              <w:right w:w="108" w:type="dxa"/>
            </w:tcMar>
          </w:tcPr>
          <w:p w:rsidR="002674FD" w:rsidRPr="00F90F22" w:rsidRDefault="002674FD" w:rsidP="00DE4EC2">
            <w:pPr>
              <w:spacing w:after="0" w:line="240" w:lineRule="auto"/>
              <w:jc w:val="center"/>
              <w:rPr>
                <w:rFonts w:eastAsia="Times New Roman"/>
              </w:rPr>
            </w:pPr>
            <w:r w:rsidRPr="00F90F22">
              <w:rPr>
                <w:rFonts w:eastAsia="Times New Roman"/>
              </w:rPr>
              <w:t>3.0-3.999</w:t>
            </w:r>
          </w:p>
        </w:tc>
        <w:tc>
          <w:tcPr>
            <w:tcW w:w="4860" w:type="dxa"/>
            <w:tcBorders>
              <w:top w:val="nil"/>
              <w:left w:val="nil"/>
              <w:bottom w:val="nil"/>
              <w:right w:val="nil"/>
            </w:tcBorders>
            <w:tcMar>
              <w:top w:w="0" w:type="dxa"/>
              <w:left w:w="108" w:type="dxa"/>
              <w:bottom w:w="0" w:type="dxa"/>
              <w:right w:w="108" w:type="dxa"/>
            </w:tcMar>
          </w:tcPr>
          <w:p w:rsidR="002674FD" w:rsidRPr="00F90F22" w:rsidRDefault="002674FD" w:rsidP="00DE4EC2">
            <w:pPr>
              <w:spacing w:after="0" w:line="240" w:lineRule="auto"/>
              <w:jc w:val="center"/>
              <w:rPr>
                <w:rFonts w:eastAsia="Times New Roman"/>
              </w:rPr>
            </w:pPr>
            <w:r w:rsidRPr="00F90F22">
              <w:rPr>
                <w:rFonts w:eastAsia="Times New Roman"/>
              </w:rPr>
              <w:t>Sederhana Tinggi</w:t>
            </w:r>
          </w:p>
        </w:tc>
      </w:tr>
      <w:tr w:rsidR="002674FD" w:rsidRPr="00F90F22" w:rsidTr="00DE4EC2">
        <w:tc>
          <w:tcPr>
            <w:tcW w:w="3510" w:type="dxa"/>
            <w:tcBorders>
              <w:top w:val="nil"/>
              <w:left w:val="nil"/>
              <w:bottom w:val="nil"/>
              <w:right w:val="nil"/>
            </w:tcBorders>
            <w:tcMar>
              <w:top w:w="0" w:type="dxa"/>
              <w:left w:w="108" w:type="dxa"/>
              <w:bottom w:w="0" w:type="dxa"/>
              <w:right w:w="108" w:type="dxa"/>
            </w:tcMar>
          </w:tcPr>
          <w:p w:rsidR="002674FD" w:rsidRPr="00F90F22" w:rsidRDefault="002674FD" w:rsidP="00DE4EC2">
            <w:pPr>
              <w:spacing w:after="0" w:line="240" w:lineRule="auto"/>
              <w:jc w:val="center"/>
              <w:rPr>
                <w:rFonts w:eastAsia="Times New Roman"/>
              </w:rPr>
            </w:pPr>
            <w:r w:rsidRPr="00F90F22">
              <w:rPr>
                <w:rFonts w:eastAsia="Times New Roman"/>
              </w:rPr>
              <w:t>2.0-2.999</w:t>
            </w:r>
          </w:p>
        </w:tc>
        <w:tc>
          <w:tcPr>
            <w:tcW w:w="4860" w:type="dxa"/>
            <w:tcBorders>
              <w:top w:val="nil"/>
              <w:left w:val="nil"/>
              <w:bottom w:val="nil"/>
              <w:right w:val="nil"/>
            </w:tcBorders>
            <w:tcMar>
              <w:top w:w="0" w:type="dxa"/>
              <w:left w:w="108" w:type="dxa"/>
              <w:bottom w:w="0" w:type="dxa"/>
              <w:right w:w="108" w:type="dxa"/>
            </w:tcMar>
          </w:tcPr>
          <w:p w:rsidR="002674FD" w:rsidRPr="00F90F22" w:rsidRDefault="002674FD" w:rsidP="00DE4EC2">
            <w:pPr>
              <w:spacing w:after="0" w:line="240" w:lineRule="auto"/>
              <w:jc w:val="center"/>
              <w:rPr>
                <w:rFonts w:eastAsia="Times New Roman"/>
              </w:rPr>
            </w:pPr>
            <w:r w:rsidRPr="00F90F22">
              <w:rPr>
                <w:rFonts w:eastAsia="Times New Roman"/>
              </w:rPr>
              <w:t>Sederhana Rendah</w:t>
            </w:r>
          </w:p>
        </w:tc>
      </w:tr>
      <w:tr w:rsidR="002674FD" w:rsidRPr="00F90F22" w:rsidTr="00DE4EC2">
        <w:tc>
          <w:tcPr>
            <w:tcW w:w="3510" w:type="dxa"/>
            <w:tcBorders>
              <w:top w:val="nil"/>
              <w:left w:val="nil"/>
              <w:bottom w:val="single" w:sz="4" w:space="0" w:color="000000"/>
              <w:right w:val="nil"/>
            </w:tcBorders>
            <w:tcMar>
              <w:top w:w="0" w:type="dxa"/>
              <w:left w:w="108" w:type="dxa"/>
              <w:bottom w:w="0" w:type="dxa"/>
              <w:right w:w="108" w:type="dxa"/>
            </w:tcMar>
          </w:tcPr>
          <w:p w:rsidR="002674FD" w:rsidRPr="00F90F22" w:rsidRDefault="002674FD" w:rsidP="00DE4EC2">
            <w:pPr>
              <w:spacing w:after="0" w:line="240" w:lineRule="auto"/>
              <w:jc w:val="center"/>
              <w:rPr>
                <w:rFonts w:eastAsia="Times New Roman"/>
              </w:rPr>
            </w:pPr>
            <w:r w:rsidRPr="00F90F22">
              <w:rPr>
                <w:rFonts w:eastAsia="Times New Roman"/>
              </w:rPr>
              <w:t>1.0-1.999</w:t>
            </w:r>
          </w:p>
        </w:tc>
        <w:tc>
          <w:tcPr>
            <w:tcW w:w="4860" w:type="dxa"/>
            <w:tcBorders>
              <w:top w:val="nil"/>
              <w:left w:val="nil"/>
              <w:bottom w:val="single" w:sz="4" w:space="0" w:color="000000"/>
              <w:right w:val="nil"/>
            </w:tcBorders>
            <w:tcMar>
              <w:top w:w="0" w:type="dxa"/>
              <w:left w:w="108" w:type="dxa"/>
              <w:bottom w:w="0" w:type="dxa"/>
              <w:right w:w="108" w:type="dxa"/>
            </w:tcMar>
          </w:tcPr>
          <w:p w:rsidR="002674FD" w:rsidRPr="00F90F22" w:rsidRDefault="002674FD" w:rsidP="00DE4EC2">
            <w:pPr>
              <w:spacing w:after="0" w:line="240" w:lineRule="auto"/>
              <w:jc w:val="center"/>
              <w:rPr>
                <w:rFonts w:eastAsia="Times New Roman"/>
              </w:rPr>
            </w:pPr>
            <w:r w:rsidRPr="00F90F22">
              <w:rPr>
                <w:rFonts w:eastAsia="Times New Roman"/>
              </w:rPr>
              <w:t>Rendah</w:t>
            </w:r>
          </w:p>
        </w:tc>
      </w:tr>
    </w:tbl>
    <w:p w:rsidR="002674FD" w:rsidRPr="00F90F22" w:rsidRDefault="002674FD" w:rsidP="002674FD">
      <w:pPr>
        <w:tabs>
          <w:tab w:val="left" w:pos="360"/>
        </w:tabs>
        <w:spacing w:after="0" w:line="240" w:lineRule="auto"/>
        <w:rPr>
          <w:rFonts w:ascii="Times New Roman" w:eastAsia="Times New Roman" w:hAnsi="Times New Roman"/>
        </w:rPr>
      </w:pPr>
      <w:r w:rsidRPr="00F90F22">
        <w:rPr>
          <w:rFonts w:ascii="Times New Roman" w:eastAsia="Times New Roman" w:hAnsi="Times New Roman"/>
        </w:rPr>
        <w:t>Sumber: Nunnally, J.C. &amp; Bernstein 1994</w:t>
      </w:r>
    </w:p>
    <w:p w:rsidR="002674FD" w:rsidRDefault="002674FD" w:rsidP="002674FD">
      <w:pPr>
        <w:tabs>
          <w:tab w:val="left" w:pos="360"/>
        </w:tabs>
        <w:spacing w:after="0" w:line="240" w:lineRule="auto"/>
        <w:jc w:val="both"/>
        <w:rPr>
          <w:rFonts w:ascii="Times New Roman" w:eastAsia="Times New Roman" w:hAnsi="Times New Roman"/>
        </w:rPr>
      </w:pPr>
    </w:p>
    <w:p w:rsidR="002674FD" w:rsidRPr="00F90F22" w:rsidRDefault="002674FD" w:rsidP="002674FD">
      <w:pPr>
        <w:tabs>
          <w:tab w:val="left" w:pos="360"/>
        </w:tabs>
        <w:spacing w:after="0" w:line="240" w:lineRule="auto"/>
        <w:jc w:val="both"/>
        <w:rPr>
          <w:rFonts w:ascii="Times New Roman" w:eastAsia="Times New Roman" w:hAnsi="Times New Roman"/>
        </w:rPr>
      </w:pPr>
      <w:r w:rsidRPr="00F90F22">
        <w:rPr>
          <w:rFonts w:ascii="Times New Roman" w:eastAsia="Times New Roman" w:hAnsi="Times New Roman"/>
        </w:rPr>
        <w:t xml:space="preserve">Bagi menentukan tahap hubungan, pengkaji telah menggunakan pentaksiran tahap hubungan yang dicadangkan oleh Healey et al., (1997) seperti yang </w:t>
      </w:r>
      <w:r>
        <w:rPr>
          <w:rFonts w:ascii="Times New Roman" w:eastAsia="Times New Roman" w:hAnsi="Times New Roman"/>
        </w:rPr>
        <w:t>ditunjukkan dalam jadual 3</w:t>
      </w:r>
      <w:r w:rsidRPr="00F90F22">
        <w:rPr>
          <w:rFonts w:ascii="Times New Roman" w:eastAsia="Times New Roman" w:hAnsi="Times New Roman"/>
        </w:rPr>
        <w:t>.</w:t>
      </w:r>
    </w:p>
    <w:p w:rsidR="002674FD" w:rsidRDefault="002674FD" w:rsidP="002674FD">
      <w:pPr>
        <w:spacing w:after="0" w:line="240" w:lineRule="auto"/>
        <w:rPr>
          <w:rFonts w:ascii="Times New Roman" w:eastAsia="Times New Roman" w:hAnsi="Times New Roman"/>
          <w:b/>
        </w:rPr>
      </w:pPr>
    </w:p>
    <w:p w:rsidR="002674FD" w:rsidRDefault="002674FD" w:rsidP="002674FD">
      <w:pPr>
        <w:spacing w:after="0" w:line="240" w:lineRule="auto"/>
        <w:rPr>
          <w:rFonts w:ascii="Times New Roman" w:eastAsia="Times New Roman" w:hAnsi="Times New Roman"/>
          <w:bCs/>
        </w:rPr>
      </w:pPr>
      <w:r w:rsidRPr="00FA078C">
        <w:rPr>
          <w:rFonts w:ascii="Times New Roman" w:eastAsia="Times New Roman" w:hAnsi="Times New Roman"/>
          <w:bCs/>
        </w:rPr>
        <w:t>Jadual 3</w:t>
      </w:r>
    </w:p>
    <w:p w:rsidR="002674FD" w:rsidRDefault="002674FD" w:rsidP="002674FD">
      <w:pPr>
        <w:spacing w:after="0" w:line="240" w:lineRule="auto"/>
        <w:rPr>
          <w:rFonts w:ascii="Times New Roman" w:eastAsia="Times New Roman" w:hAnsi="Times New Roman"/>
          <w:bCs/>
        </w:rPr>
      </w:pPr>
    </w:p>
    <w:p w:rsidR="002674FD" w:rsidRPr="00FA078C" w:rsidRDefault="002674FD" w:rsidP="002674FD">
      <w:pPr>
        <w:spacing w:after="0" w:line="240" w:lineRule="auto"/>
        <w:rPr>
          <w:rFonts w:ascii="Times New Roman" w:eastAsia="Times New Roman" w:hAnsi="Times New Roman"/>
          <w:bCs/>
          <w:i/>
          <w:iCs/>
        </w:rPr>
      </w:pPr>
      <w:r w:rsidRPr="00FA078C">
        <w:rPr>
          <w:rFonts w:ascii="Times New Roman" w:eastAsia="Times New Roman" w:hAnsi="Times New Roman"/>
          <w:bCs/>
          <w:i/>
          <w:iCs/>
        </w:rPr>
        <w:t>Pengelasan Tafsiran Pekali Korelasi Mengikut Healey (1997)</w:t>
      </w:r>
    </w:p>
    <w:tbl>
      <w:tblPr>
        <w:tblStyle w:val="Style17"/>
        <w:tblW w:w="8856" w:type="dxa"/>
        <w:tblLayout w:type="fixed"/>
        <w:tblLook w:val="04A0" w:firstRow="1" w:lastRow="0" w:firstColumn="1" w:lastColumn="0" w:noHBand="0" w:noVBand="1"/>
      </w:tblPr>
      <w:tblGrid>
        <w:gridCol w:w="4428"/>
        <w:gridCol w:w="4428"/>
      </w:tblGrid>
      <w:tr w:rsidR="002674FD" w:rsidRPr="00F90F22" w:rsidTr="00DE4EC2">
        <w:tc>
          <w:tcPr>
            <w:tcW w:w="4428" w:type="dxa"/>
            <w:tcBorders>
              <w:top w:val="single" w:sz="4" w:space="0" w:color="000000"/>
              <w:left w:val="nil"/>
              <w:bottom w:val="single" w:sz="4" w:space="0" w:color="000000"/>
              <w:right w:val="nil"/>
            </w:tcBorders>
            <w:tcMar>
              <w:top w:w="0" w:type="dxa"/>
              <w:left w:w="108" w:type="dxa"/>
              <w:bottom w:w="0" w:type="dxa"/>
              <w:right w:w="108" w:type="dxa"/>
            </w:tcMar>
          </w:tcPr>
          <w:p w:rsidR="002674FD" w:rsidRPr="00F90F22" w:rsidRDefault="002674FD" w:rsidP="00DE4EC2">
            <w:pPr>
              <w:spacing w:after="0" w:line="240" w:lineRule="auto"/>
              <w:jc w:val="center"/>
              <w:rPr>
                <w:rFonts w:eastAsia="Times New Roman"/>
                <w:b/>
              </w:rPr>
            </w:pPr>
            <w:r w:rsidRPr="00F90F22">
              <w:rPr>
                <w:rFonts w:eastAsia="Times New Roman"/>
                <w:b/>
              </w:rPr>
              <w:t>Nilai Kolerasi (r)</w:t>
            </w:r>
          </w:p>
        </w:tc>
        <w:tc>
          <w:tcPr>
            <w:tcW w:w="4428" w:type="dxa"/>
            <w:tcBorders>
              <w:top w:val="single" w:sz="4" w:space="0" w:color="000000"/>
              <w:left w:val="nil"/>
              <w:bottom w:val="single" w:sz="4" w:space="0" w:color="000000"/>
              <w:right w:val="nil"/>
            </w:tcBorders>
            <w:tcMar>
              <w:top w:w="0" w:type="dxa"/>
              <w:left w:w="108" w:type="dxa"/>
              <w:bottom w:w="0" w:type="dxa"/>
              <w:right w:w="108" w:type="dxa"/>
            </w:tcMar>
          </w:tcPr>
          <w:p w:rsidR="002674FD" w:rsidRPr="00F90F22" w:rsidRDefault="002674FD" w:rsidP="00DE4EC2">
            <w:pPr>
              <w:spacing w:after="0" w:line="240" w:lineRule="auto"/>
              <w:jc w:val="center"/>
              <w:rPr>
                <w:rFonts w:eastAsia="Times New Roman"/>
                <w:b/>
              </w:rPr>
            </w:pPr>
            <w:r w:rsidRPr="00F90F22">
              <w:rPr>
                <w:rFonts w:eastAsia="Times New Roman"/>
                <w:b/>
              </w:rPr>
              <w:t>Kekuatan Hubungan</w:t>
            </w:r>
          </w:p>
        </w:tc>
      </w:tr>
      <w:tr w:rsidR="002674FD" w:rsidRPr="00F90F22" w:rsidTr="00DE4EC2">
        <w:tc>
          <w:tcPr>
            <w:tcW w:w="4428" w:type="dxa"/>
            <w:tcBorders>
              <w:top w:val="single" w:sz="4" w:space="0" w:color="000000"/>
              <w:left w:val="nil"/>
              <w:bottom w:val="nil"/>
              <w:right w:val="nil"/>
            </w:tcBorders>
            <w:tcMar>
              <w:top w:w="0" w:type="dxa"/>
              <w:left w:w="108" w:type="dxa"/>
              <w:bottom w:w="0" w:type="dxa"/>
              <w:right w:w="108" w:type="dxa"/>
            </w:tcMar>
          </w:tcPr>
          <w:p w:rsidR="002674FD" w:rsidRPr="00F90F22" w:rsidRDefault="002674FD" w:rsidP="00DE4EC2">
            <w:pPr>
              <w:spacing w:after="0" w:line="240" w:lineRule="auto"/>
              <w:jc w:val="center"/>
              <w:rPr>
                <w:rFonts w:eastAsia="Times New Roman"/>
              </w:rPr>
            </w:pPr>
            <w:r w:rsidRPr="00F90F22">
              <w:rPr>
                <w:rFonts w:eastAsia="Times New Roman"/>
              </w:rPr>
              <w:t>&gt; 0. 30</w:t>
            </w:r>
          </w:p>
        </w:tc>
        <w:tc>
          <w:tcPr>
            <w:tcW w:w="4428" w:type="dxa"/>
            <w:tcBorders>
              <w:top w:val="single" w:sz="4" w:space="0" w:color="000000"/>
              <w:left w:val="nil"/>
              <w:bottom w:val="nil"/>
              <w:right w:val="nil"/>
            </w:tcBorders>
            <w:tcMar>
              <w:top w:w="0" w:type="dxa"/>
              <w:left w:w="108" w:type="dxa"/>
              <w:bottom w:w="0" w:type="dxa"/>
              <w:right w:w="108" w:type="dxa"/>
            </w:tcMar>
          </w:tcPr>
          <w:p w:rsidR="002674FD" w:rsidRPr="00F90F22" w:rsidRDefault="002674FD" w:rsidP="00DE4EC2">
            <w:pPr>
              <w:spacing w:after="0" w:line="240" w:lineRule="auto"/>
              <w:jc w:val="center"/>
              <w:rPr>
                <w:rFonts w:eastAsia="Times New Roman"/>
              </w:rPr>
            </w:pPr>
            <w:r w:rsidRPr="00F90F22">
              <w:rPr>
                <w:rFonts w:eastAsia="Times New Roman"/>
              </w:rPr>
              <w:t>Kuat</w:t>
            </w:r>
          </w:p>
        </w:tc>
      </w:tr>
      <w:tr w:rsidR="002674FD" w:rsidRPr="00F90F22" w:rsidTr="00DE4EC2">
        <w:tc>
          <w:tcPr>
            <w:tcW w:w="4428" w:type="dxa"/>
            <w:tcBorders>
              <w:top w:val="nil"/>
              <w:left w:val="nil"/>
              <w:bottom w:val="nil"/>
              <w:right w:val="nil"/>
            </w:tcBorders>
            <w:tcMar>
              <w:top w:w="0" w:type="dxa"/>
              <w:left w:w="108" w:type="dxa"/>
              <w:bottom w:w="0" w:type="dxa"/>
              <w:right w:w="108" w:type="dxa"/>
            </w:tcMar>
          </w:tcPr>
          <w:p w:rsidR="002674FD" w:rsidRPr="00F90F22" w:rsidRDefault="002674FD" w:rsidP="00DE4EC2">
            <w:pPr>
              <w:spacing w:after="0" w:line="240" w:lineRule="auto"/>
              <w:jc w:val="center"/>
              <w:rPr>
                <w:rFonts w:eastAsia="Times New Roman"/>
              </w:rPr>
            </w:pPr>
            <w:r w:rsidRPr="00F90F22">
              <w:rPr>
                <w:rFonts w:eastAsia="Times New Roman"/>
              </w:rPr>
              <w:t>0.10 -0.30</w:t>
            </w:r>
          </w:p>
        </w:tc>
        <w:tc>
          <w:tcPr>
            <w:tcW w:w="4428" w:type="dxa"/>
            <w:tcBorders>
              <w:top w:val="nil"/>
              <w:left w:val="nil"/>
              <w:bottom w:val="nil"/>
              <w:right w:val="nil"/>
            </w:tcBorders>
            <w:tcMar>
              <w:top w:w="0" w:type="dxa"/>
              <w:left w:w="108" w:type="dxa"/>
              <w:bottom w:w="0" w:type="dxa"/>
              <w:right w:w="108" w:type="dxa"/>
            </w:tcMar>
          </w:tcPr>
          <w:p w:rsidR="002674FD" w:rsidRPr="00F90F22" w:rsidRDefault="002674FD" w:rsidP="00DE4EC2">
            <w:pPr>
              <w:spacing w:after="0" w:line="240" w:lineRule="auto"/>
              <w:jc w:val="center"/>
              <w:rPr>
                <w:rFonts w:eastAsia="Times New Roman"/>
              </w:rPr>
            </w:pPr>
            <w:r w:rsidRPr="00F90F22">
              <w:rPr>
                <w:rFonts w:eastAsia="Times New Roman"/>
              </w:rPr>
              <w:t>Sederhana</w:t>
            </w:r>
          </w:p>
        </w:tc>
      </w:tr>
      <w:tr w:rsidR="002674FD" w:rsidRPr="00F90F22" w:rsidTr="00DE4EC2">
        <w:trPr>
          <w:trHeight w:val="95"/>
        </w:trPr>
        <w:tc>
          <w:tcPr>
            <w:tcW w:w="4428" w:type="dxa"/>
            <w:tcBorders>
              <w:top w:val="nil"/>
              <w:left w:val="nil"/>
              <w:bottom w:val="single" w:sz="4" w:space="0" w:color="000000"/>
              <w:right w:val="nil"/>
            </w:tcBorders>
            <w:tcMar>
              <w:top w:w="0" w:type="dxa"/>
              <w:left w:w="108" w:type="dxa"/>
              <w:bottom w:w="0" w:type="dxa"/>
              <w:right w:w="108" w:type="dxa"/>
            </w:tcMar>
          </w:tcPr>
          <w:p w:rsidR="002674FD" w:rsidRPr="00F90F22" w:rsidRDefault="002674FD" w:rsidP="00DE4EC2">
            <w:pPr>
              <w:spacing w:after="0" w:line="240" w:lineRule="auto"/>
              <w:jc w:val="center"/>
              <w:rPr>
                <w:rFonts w:eastAsia="Times New Roman"/>
              </w:rPr>
            </w:pPr>
            <w:r w:rsidRPr="00F90F22">
              <w:rPr>
                <w:rFonts w:eastAsia="Times New Roman"/>
              </w:rPr>
              <w:t>&lt;0.10</w:t>
            </w:r>
          </w:p>
        </w:tc>
        <w:tc>
          <w:tcPr>
            <w:tcW w:w="4428" w:type="dxa"/>
            <w:tcBorders>
              <w:top w:val="nil"/>
              <w:left w:val="nil"/>
              <w:bottom w:val="single" w:sz="4" w:space="0" w:color="000000"/>
              <w:right w:val="nil"/>
            </w:tcBorders>
            <w:tcMar>
              <w:top w:w="0" w:type="dxa"/>
              <w:left w:w="108" w:type="dxa"/>
              <w:bottom w:w="0" w:type="dxa"/>
              <w:right w:w="108" w:type="dxa"/>
            </w:tcMar>
          </w:tcPr>
          <w:p w:rsidR="002674FD" w:rsidRPr="00F90F22" w:rsidRDefault="002674FD" w:rsidP="00DE4EC2">
            <w:pPr>
              <w:spacing w:after="0" w:line="240" w:lineRule="auto"/>
              <w:jc w:val="center"/>
              <w:rPr>
                <w:rFonts w:eastAsia="Times New Roman"/>
              </w:rPr>
            </w:pPr>
            <w:r w:rsidRPr="00F90F22">
              <w:rPr>
                <w:rFonts w:eastAsia="Times New Roman"/>
              </w:rPr>
              <w:t>Lemah</w:t>
            </w:r>
          </w:p>
        </w:tc>
      </w:tr>
    </w:tbl>
    <w:p w:rsidR="002674FD" w:rsidRDefault="002674FD" w:rsidP="002674FD">
      <w:pPr>
        <w:spacing w:line="240" w:lineRule="auto"/>
        <w:jc w:val="both"/>
        <w:rPr>
          <w:rFonts w:ascii="Times New Roman" w:eastAsia="Times New Roman" w:hAnsi="Times New Roman"/>
        </w:rPr>
      </w:pPr>
    </w:p>
    <w:p w:rsidR="002674FD" w:rsidRDefault="002674FD" w:rsidP="002674FD">
      <w:pPr>
        <w:spacing w:after="0" w:line="240" w:lineRule="auto"/>
        <w:rPr>
          <w:rFonts w:ascii="Times New Roman" w:eastAsia="Times New Roman" w:hAnsi="Times New Roman"/>
          <w:b/>
          <w:sz w:val="24"/>
          <w:szCs w:val="24"/>
        </w:rPr>
      </w:pPr>
      <w:r>
        <w:rPr>
          <w:rFonts w:ascii="Times New Roman" w:eastAsia="Times New Roman" w:hAnsi="Times New Roman"/>
          <w:b/>
          <w:sz w:val="24"/>
          <w:szCs w:val="24"/>
        </w:rPr>
        <w:br w:type="page"/>
      </w:r>
    </w:p>
    <w:p w:rsidR="002674FD" w:rsidRDefault="002674FD" w:rsidP="002674FD">
      <w:pPr>
        <w:spacing w:line="240" w:lineRule="auto"/>
        <w:jc w:val="center"/>
        <w:rPr>
          <w:rFonts w:ascii="Times New Roman" w:eastAsia="Times New Roman" w:hAnsi="Times New Roman"/>
          <w:b/>
          <w:sz w:val="24"/>
          <w:szCs w:val="24"/>
        </w:rPr>
      </w:pPr>
      <w:r w:rsidRPr="00AE03B6">
        <w:rPr>
          <w:rFonts w:ascii="Times New Roman" w:eastAsia="Times New Roman" w:hAnsi="Times New Roman"/>
          <w:b/>
          <w:sz w:val="24"/>
          <w:szCs w:val="24"/>
        </w:rPr>
        <w:lastRenderedPageBreak/>
        <w:t>Dapatan Kajian</w:t>
      </w:r>
    </w:p>
    <w:p w:rsidR="002674FD" w:rsidRPr="00AE03B6" w:rsidRDefault="002674FD" w:rsidP="002674FD">
      <w:pPr>
        <w:spacing w:line="240" w:lineRule="auto"/>
        <w:jc w:val="both"/>
        <w:rPr>
          <w:rFonts w:ascii="Times New Roman" w:eastAsia="Times New Roman" w:hAnsi="Times New Roman"/>
          <w:b/>
          <w:sz w:val="24"/>
          <w:szCs w:val="24"/>
        </w:rPr>
      </w:pPr>
      <w:r>
        <w:rPr>
          <w:rFonts w:ascii="Times New Roman" w:eastAsia="Times New Roman" w:hAnsi="Times New Roman"/>
          <w:b/>
          <w:sz w:val="24"/>
          <w:szCs w:val="24"/>
        </w:rPr>
        <w:t xml:space="preserve">Profil </w:t>
      </w:r>
      <w:r w:rsidRPr="00AE03B6">
        <w:rPr>
          <w:rFonts w:ascii="Times New Roman" w:eastAsia="Times New Roman" w:hAnsi="Times New Roman"/>
          <w:b/>
          <w:sz w:val="24"/>
          <w:szCs w:val="24"/>
        </w:rPr>
        <w:t>Guru</w:t>
      </w:r>
    </w:p>
    <w:p w:rsidR="002674FD" w:rsidRDefault="002674FD" w:rsidP="002674FD">
      <w:pPr>
        <w:tabs>
          <w:tab w:val="left" w:pos="360"/>
        </w:tabs>
        <w:spacing w:after="0" w:line="240" w:lineRule="auto"/>
        <w:rPr>
          <w:rFonts w:ascii="Times New Roman" w:eastAsia="Times New Roman" w:hAnsi="Times New Roman"/>
          <w:b/>
          <w:bCs/>
        </w:rPr>
      </w:pPr>
      <w:r w:rsidRPr="00FA078C">
        <w:rPr>
          <w:rFonts w:ascii="Times New Roman" w:eastAsia="Times New Roman" w:hAnsi="Times New Roman"/>
        </w:rPr>
        <w:t>Jadual 4</w:t>
      </w:r>
    </w:p>
    <w:p w:rsidR="002674FD" w:rsidRDefault="002674FD" w:rsidP="002674FD">
      <w:pPr>
        <w:tabs>
          <w:tab w:val="left" w:pos="360"/>
        </w:tabs>
        <w:spacing w:after="0" w:line="240" w:lineRule="auto"/>
        <w:rPr>
          <w:rFonts w:ascii="Times New Roman" w:eastAsia="Times New Roman" w:hAnsi="Times New Roman"/>
          <w:b/>
          <w:bCs/>
        </w:rPr>
      </w:pPr>
    </w:p>
    <w:p w:rsidR="002674FD" w:rsidRDefault="002674FD" w:rsidP="002674FD">
      <w:pPr>
        <w:tabs>
          <w:tab w:val="left" w:pos="360"/>
        </w:tabs>
        <w:spacing w:after="0" w:line="240" w:lineRule="auto"/>
        <w:rPr>
          <w:rFonts w:ascii="Times New Roman" w:eastAsia="Times New Roman" w:hAnsi="Times New Roman"/>
          <w:i/>
        </w:rPr>
      </w:pPr>
      <w:r>
        <w:rPr>
          <w:rFonts w:ascii="Times New Roman" w:eastAsia="Times New Roman" w:hAnsi="Times New Roman"/>
          <w:b/>
          <w:bCs/>
        </w:rPr>
        <w:t xml:space="preserve"> </w:t>
      </w:r>
      <w:r w:rsidRPr="00FA078C">
        <w:rPr>
          <w:rFonts w:ascii="Times New Roman" w:eastAsia="Times New Roman" w:hAnsi="Times New Roman"/>
          <w:i/>
        </w:rPr>
        <w:t xml:space="preserve">Profil Guru </w:t>
      </w:r>
    </w:p>
    <w:p w:rsidR="002674FD" w:rsidRPr="00FA078C" w:rsidRDefault="002674FD" w:rsidP="002674FD">
      <w:pPr>
        <w:tabs>
          <w:tab w:val="left" w:pos="360"/>
        </w:tabs>
        <w:spacing w:after="0" w:line="240" w:lineRule="auto"/>
        <w:rPr>
          <w:rFonts w:ascii="Times New Roman" w:eastAsia="Times New Roman" w:hAnsi="Times New Roman"/>
        </w:rPr>
      </w:pPr>
    </w:p>
    <w:tbl>
      <w:tblPr>
        <w:tblStyle w:val="Style12"/>
        <w:tblW w:w="8082" w:type="dxa"/>
        <w:tblInd w:w="1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659"/>
        <w:gridCol w:w="2086"/>
        <w:gridCol w:w="1555"/>
        <w:gridCol w:w="1782"/>
      </w:tblGrid>
      <w:tr w:rsidR="002674FD" w:rsidRPr="00F90F22" w:rsidTr="00DE4EC2">
        <w:trPr>
          <w:trHeight w:val="380"/>
        </w:trPr>
        <w:tc>
          <w:tcPr>
            <w:tcW w:w="4745" w:type="dxa"/>
            <w:gridSpan w:val="2"/>
            <w:tcBorders>
              <w:top w:val="single" w:sz="4" w:space="0" w:color="000000"/>
              <w:left w:val="nil"/>
              <w:bottom w:val="single" w:sz="4" w:space="0" w:color="auto"/>
              <w:right w:val="nil"/>
            </w:tcBorders>
            <w:tcMar>
              <w:top w:w="0" w:type="dxa"/>
              <w:left w:w="108" w:type="dxa"/>
              <w:bottom w:w="0" w:type="dxa"/>
              <w:right w:w="108" w:type="dxa"/>
            </w:tcMar>
          </w:tcPr>
          <w:p w:rsidR="002674FD" w:rsidRPr="00F90F22" w:rsidRDefault="002674FD" w:rsidP="00DE4EC2">
            <w:pPr>
              <w:tabs>
                <w:tab w:val="left" w:pos="360"/>
              </w:tabs>
              <w:spacing w:after="0" w:line="240" w:lineRule="auto"/>
              <w:jc w:val="center"/>
              <w:rPr>
                <w:rFonts w:eastAsia="Times New Roman"/>
                <w:b/>
              </w:rPr>
            </w:pPr>
            <w:r>
              <w:rPr>
                <w:rFonts w:eastAsia="Times New Roman"/>
                <w:b/>
              </w:rPr>
              <w:t xml:space="preserve">                           </w:t>
            </w:r>
            <w:r w:rsidRPr="00F90F22">
              <w:rPr>
                <w:rFonts w:eastAsia="Times New Roman"/>
                <w:b/>
              </w:rPr>
              <w:t>Demografi</w:t>
            </w:r>
          </w:p>
          <w:p w:rsidR="002674FD" w:rsidRPr="00F90F22" w:rsidRDefault="002674FD" w:rsidP="00DE4EC2">
            <w:pPr>
              <w:tabs>
                <w:tab w:val="left" w:pos="360"/>
              </w:tabs>
              <w:spacing w:after="0" w:line="240" w:lineRule="auto"/>
              <w:jc w:val="center"/>
              <w:rPr>
                <w:rFonts w:eastAsia="Times New Roman"/>
                <w:b/>
              </w:rPr>
            </w:pPr>
          </w:p>
        </w:tc>
        <w:tc>
          <w:tcPr>
            <w:tcW w:w="1555" w:type="dxa"/>
            <w:tcBorders>
              <w:top w:val="single" w:sz="4" w:space="0" w:color="000000"/>
              <w:left w:val="nil"/>
              <w:bottom w:val="single" w:sz="4" w:space="0" w:color="auto"/>
              <w:right w:val="nil"/>
            </w:tcBorders>
            <w:tcMar>
              <w:top w:w="0" w:type="dxa"/>
              <w:left w:w="108" w:type="dxa"/>
              <w:bottom w:w="0" w:type="dxa"/>
              <w:right w:w="108" w:type="dxa"/>
            </w:tcMar>
          </w:tcPr>
          <w:p w:rsidR="002674FD" w:rsidRPr="00F90F22" w:rsidRDefault="002674FD" w:rsidP="00DE4EC2">
            <w:pPr>
              <w:tabs>
                <w:tab w:val="left" w:pos="360"/>
              </w:tabs>
              <w:spacing w:after="0" w:line="240" w:lineRule="auto"/>
              <w:jc w:val="center"/>
              <w:rPr>
                <w:rFonts w:eastAsia="Times New Roman"/>
                <w:b/>
              </w:rPr>
            </w:pPr>
            <w:r w:rsidRPr="00F90F22">
              <w:rPr>
                <w:rFonts w:eastAsia="Times New Roman"/>
                <w:b/>
              </w:rPr>
              <w:t>Kekerapan</w:t>
            </w:r>
          </w:p>
        </w:tc>
        <w:tc>
          <w:tcPr>
            <w:tcW w:w="1782" w:type="dxa"/>
            <w:tcBorders>
              <w:top w:val="single" w:sz="4" w:space="0" w:color="000000"/>
              <w:left w:val="nil"/>
              <w:bottom w:val="single" w:sz="4" w:space="0" w:color="auto"/>
              <w:right w:val="nil"/>
            </w:tcBorders>
            <w:tcMar>
              <w:top w:w="0" w:type="dxa"/>
              <w:left w:w="108" w:type="dxa"/>
              <w:bottom w:w="0" w:type="dxa"/>
              <w:right w:w="108" w:type="dxa"/>
            </w:tcMar>
          </w:tcPr>
          <w:p w:rsidR="002674FD" w:rsidRPr="00F90F22" w:rsidRDefault="002674FD" w:rsidP="00DE4EC2">
            <w:pPr>
              <w:tabs>
                <w:tab w:val="left" w:pos="360"/>
              </w:tabs>
              <w:spacing w:after="0" w:line="240" w:lineRule="auto"/>
              <w:jc w:val="center"/>
              <w:rPr>
                <w:rFonts w:eastAsia="Times New Roman"/>
                <w:b/>
              </w:rPr>
            </w:pPr>
            <w:r w:rsidRPr="00F90F22">
              <w:rPr>
                <w:rFonts w:eastAsia="Times New Roman"/>
                <w:b/>
              </w:rPr>
              <w:t>Peratus (%)</w:t>
            </w:r>
          </w:p>
        </w:tc>
      </w:tr>
      <w:tr w:rsidR="002674FD" w:rsidRPr="00F90F22" w:rsidTr="00DE4EC2">
        <w:trPr>
          <w:trHeight w:val="402"/>
        </w:trPr>
        <w:tc>
          <w:tcPr>
            <w:tcW w:w="2659" w:type="dxa"/>
            <w:tcBorders>
              <w:top w:val="single" w:sz="4" w:space="0" w:color="auto"/>
              <w:left w:val="nil"/>
              <w:bottom w:val="nil"/>
              <w:right w:val="nil"/>
            </w:tcBorders>
            <w:tcMar>
              <w:top w:w="0" w:type="dxa"/>
              <w:left w:w="108" w:type="dxa"/>
              <w:bottom w:w="0" w:type="dxa"/>
              <w:right w:w="108" w:type="dxa"/>
            </w:tcMar>
          </w:tcPr>
          <w:p w:rsidR="002674FD" w:rsidRPr="00F90F22" w:rsidRDefault="002674FD" w:rsidP="00DE4EC2">
            <w:pPr>
              <w:tabs>
                <w:tab w:val="left" w:pos="360"/>
              </w:tabs>
              <w:spacing w:after="0" w:line="240" w:lineRule="auto"/>
              <w:jc w:val="both"/>
              <w:rPr>
                <w:rFonts w:eastAsia="Times New Roman"/>
              </w:rPr>
            </w:pPr>
            <w:r w:rsidRPr="00F90F22">
              <w:rPr>
                <w:rFonts w:eastAsia="Times New Roman"/>
              </w:rPr>
              <w:t>Jantina</w:t>
            </w:r>
          </w:p>
        </w:tc>
        <w:tc>
          <w:tcPr>
            <w:tcW w:w="2086" w:type="dxa"/>
            <w:tcBorders>
              <w:top w:val="single" w:sz="4" w:space="0" w:color="auto"/>
              <w:left w:val="nil"/>
              <w:bottom w:val="nil"/>
              <w:right w:val="nil"/>
            </w:tcBorders>
            <w:tcMar>
              <w:top w:w="0" w:type="dxa"/>
              <w:left w:w="108" w:type="dxa"/>
              <w:bottom w:w="0" w:type="dxa"/>
              <w:right w:w="108" w:type="dxa"/>
            </w:tcMar>
          </w:tcPr>
          <w:p w:rsidR="002674FD" w:rsidRPr="00F90F22" w:rsidRDefault="002674FD" w:rsidP="00DE4EC2">
            <w:pPr>
              <w:tabs>
                <w:tab w:val="left" w:pos="360"/>
              </w:tabs>
              <w:spacing w:after="0" w:line="240" w:lineRule="auto"/>
              <w:jc w:val="both"/>
              <w:rPr>
                <w:rFonts w:eastAsia="Times New Roman"/>
              </w:rPr>
            </w:pPr>
            <w:r w:rsidRPr="00F90F22">
              <w:rPr>
                <w:rFonts w:eastAsia="Times New Roman"/>
              </w:rPr>
              <w:t>Lelaki</w:t>
            </w:r>
          </w:p>
        </w:tc>
        <w:tc>
          <w:tcPr>
            <w:tcW w:w="1555" w:type="dxa"/>
            <w:tcBorders>
              <w:top w:val="single" w:sz="4" w:space="0" w:color="auto"/>
              <w:left w:val="nil"/>
              <w:bottom w:val="nil"/>
              <w:right w:val="nil"/>
            </w:tcBorders>
            <w:tcMar>
              <w:top w:w="0" w:type="dxa"/>
              <w:left w:w="108" w:type="dxa"/>
              <w:bottom w:w="0" w:type="dxa"/>
              <w:right w:w="108" w:type="dxa"/>
            </w:tcMar>
          </w:tcPr>
          <w:p w:rsidR="002674FD" w:rsidRPr="00F90F22" w:rsidRDefault="002674FD" w:rsidP="00DE4EC2">
            <w:pPr>
              <w:tabs>
                <w:tab w:val="left" w:pos="360"/>
              </w:tabs>
              <w:spacing w:after="0" w:line="240" w:lineRule="auto"/>
              <w:jc w:val="center"/>
              <w:rPr>
                <w:rFonts w:eastAsia="Times New Roman"/>
              </w:rPr>
            </w:pPr>
            <w:r w:rsidRPr="00F90F22">
              <w:rPr>
                <w:rFonts w:eastAsia="Times New Roman"/>
              </w:rPr>
              <w:t>2</w:t>
            </w:r>
          </w:p>
        </w:tc>
        <w:tc>
          <w:tcPr>
            <w:tcW w:w="1782" w:type="dxa"/>
            <w:tcBorders>
              <w:top w:val="single" w:sz="4" w:space="0" w:color="auto"/>
              <w:left w:val="nil"/>
              <w:bottom w:val="nil"/>
              <w:right w:val="nil"/>
            </w:tcBorders>
            <w:tcMar>
              <w:top w:w="0" w:type="dxa"/>
              <w:left w:w="108" w:type="dxa"/>
              <w:bottom w:w="0" w:type="dxa"/>
              <w:right w:w="108" w:type="dxa"/>
            </w:tcMar>
          </w:tcPr>
          <w:p w:rsidR="002674FD" w:rsidRPr="00F90F22" w:rsidRDefault="002674FD" w:rsidP="00DE4EC2">
            <w:pPr>
              <w:tabs>
                <w:tab w:val="left" w:pos="360"/>
              </w:tabs>
              <w:spacing w:after="0" w:line="240" w:lineRule="auto"/>
              <w:jc w:val="center"/>
              <w:rPr>
                <w:rFonts w:eastAsia="Times New Roman"/>
              </w:rPr>
            </w:pPr>
            <w:r w:rsidRPr="00F90F22">
              <w:rPr>
                <w:rFonts w:eastAsia="Times New Roman"/>
              </w:rPr>
              <w:t>5.0</w:t>
            </w:r>
          </w:p>
        </w:tc>
      </w:tr>
      <w:tr w:rsidR="002674FD" w:rsidRPr="00F90F22" w:rsidTr="00DE4EC2">
        <w:trPr>
          <w:trHeight w:val="221"/>
        </w:trPr>
        <w:tc>
          <w:tcPr>
            <w:tcW w:w="2659" w:type="dxa"/>
            <w:tcBorders>
              <w:top w:val="nil"/>
              <w:left w:val="nil"/>
              <w:bottom w:val="single" w:sz="4" w:space="0" w:color="auto"/>
              <w:right w:val="nil"/>
            </w:tcBorders>
            <w:tcMar>
              <w:top w:w="0" w:type="dxa"/>
              <w:left w:w="108" w:type="dxa"/>
              <w:bottom w:w="0" w:type="dxa"/>
              <w:right w:w="108" w:type="dxa"/>
            </w:tcMar>
          </w:tcPr>
          <w:p w:rsidR="002674FD" w:rsidRPr="00F90F22" w:rsidRDefault="002674FD" w:rsidP="00DE4EC2">
            <w:pPr>
              <w:tabs>
                <w:tab w:val="left" w:pos="360"/>
              </w:tabs>
              <w:spacing w:after="0" w:line="240" w:lineRule="auto"/>
              <w:ind w:left="1430" w:hanging="1430"/>
              <w:jc w:val="both"/>
              <w:rPr>
                <w:rFonts w:eastAsia="Times New Roman"/>
              </w:rPr>
            </w:pPr>
          </w:p>
        </w:tc>
        <w:tc>
          <w:tcPr>
            <w:tcW w:w="2086" w:type="dxa"/>
            <w:tcBorders>
              <w:top w:val="nil"/>
              <w:left w:val="nil"/>
              <w:bottom w:val="single" w:sz="4" w:space="0" w:color="auto"/>
              <w:right w:val="nil"/>
            </w:tcBorders>
            <w:tcMar>
              <w:top w:w="0" w:type="dxa"/>
              <w:left w:w="108" w:type="dxa"/>
              <w:bottom w:w="0" w:type="dxa"/>
              <w:right w:w="108" w:type="dxa"/>
            </w:tcMar>
          </w:tcPr>
          <w:p w:rsidR="002674FD" w:rsidRPr="00F90F22" w:rsidRDefault="002674FD" w:rsidP="00DE4EC2">
            <w:pPr>
              <w:tabs>
                <w:tab w:val="left" w:pos="360"/>
              </w:tabs>
              <w:spacing w:after="0" w:line="240" w:lineRule="auto"/>
              <w:jc w:val="both"/>
              <w:rPr>
                <w:rFonts w:eastAsia="Times New Roman"/>
              </w:rPr>
            </w:pPr>
            <w:r w:rsidRPr="00F90F22">
              <w:rPr>
                <w:rFonts w:eastAsia="Times New Roman"/>
              </w:rPr>
              <w:t>Perempuan</w:t>
            </w:r>
          </w:p>
        </w:tc>
        <w:tc>
          <w:tcPr>
            <w:tcW w:w="1555" w:type="dxa"/>
            <w:tcBorders>
              <w:top w:val="nil"/>
              <w:left w:val="nil"/>
              <w:bottom w:val="single" w:sz="4" w:space="0" w:color="auto"/>
              <w:right w:val="nil"/>
            </w:tcBorders>
            <w:tcMar>
              <w:top w:w="0" w:type="dxa"/>
              <w:left w:w="108" w:type="dxa"/>
              <w:bottom w:w="0" w:type="dxa"/>
              <w:right w:w="108" w:type="dxa"/>
            </w:tcMar>
          </w:tcPr>
          <w:p w:rsidR="002674FD" w:rsidRPr="00F90F22" w:rsidRDefault="002674FD" w:rsidP="00DE4EC2">
            <w:pPr>
              <w:tabs>
                <w:tab w:val="left" w:pos="360"/>
              </w:tabs>
              <w:spacing w:after="0" w:line="240" w:lineRule="auto"/>
              <w:jc w:val="center"/>
              <w:rPr>
                <w:rFonts w:eastAsia="Times New Roman"/>
              </w:rPr>
            </w:pPr>
            <w:r w:rsidRPr="00F90F22">
              <w:rPr>
                <w:rFonts w:eastAsia="Times New Roman"/>
              </w:rPr>
              <w:t>38</w:t>
            </w:r>
          </w:p>
        </w:tc>
        <w:tc>
          <w:tcPr>
            <w:tcW w:w="1782" w:type="dxa"/>
            <w:tcBorders>
              <w:top w:val="nil"/>
              <w:left w:val="nil"/>
              <w:bottom w:val="single" w:sz="4" w:space="0" w:color="auto"/>
              <w:right w:val="nil"/>
            </w:tcBorders>
            <w:tcMar>
              <w:top w:w="0" w:type="dxa"/>
              <w:left w:w="108" w:type="dxa"/>
              <w:bottom w:w="0" w:type="dxa"/>
              <w:right w:w="108" w:type="dxa"/>
            </w:tcMar>
          </w:tcPr>
          <w:p w:rsidR="002674FD" w:rsidRPr="00F90F22" w:rsidRDefault="002674FD" w:rsidP="00DE4EC2">
            <w:pPr>
              <w:tabs>
                <w:tab w:val="left" w:pos="360"/>
              </w:tabs>
              <w:spacing w:after="0" w:line="240" w:lineRule="auto"/>
              <w:jc w:val="center"/>
              <w:rPr>
                <w:rFonts w:eastAsia="Times New Roman"/>
              </w:rPr>
            </w:pPr>
            <w:r w:rsidRPr="00F90F22">
              <w:rPr>
                <w:rFonts w:eastAsia="Times New Roman"/>
              </w:rPr>
              <w:t>95.</w:t>
            </w:r>
            <w:r>
              <w:rPr>
                <w:rFonts w:eastAsia="Times New Roman"/>
              </w:rPr>
              <w:t>0</w:t>
            </w:r>
          </w:p>
        </w:tc>
      </w:tr>
      <w:tr w:rsidR="002674FD" w:rsidRPr="00F90F22" w:rsidTr="00DE4EC2">
        <w:tc>
          <w:tcPr>
            <w:tcW w:w="2659" w:type="dxa"/>
            <w:tcBorders>
              <w:top w:val="single" w:sz="4" w:space="0" w:color="auto"/>
              <w:left w:val="nil"/>
              <w:bottom w:val="nil"/>
              <w:right w:val="nil"/>
            </w:tcBorders>
            <w:tcMar>
              <w:top w:w="0" w:type="dxa"/>
              <w:left w:w="108" w:type="dxa"/>
              <w:bottom w:w="0" w:type="dxa"/>
              <w:right w:w="108" w:type="dxa"/>
            </w:tcMar>
          </w:tcPr>
          <w:p w:rsidR="002674FD" w:rsidRPr="00F90F22" w:rsidRDefault="002674FD" w:rsidP="00DE4EC2">
            <w:pPr>
              <w:tabs>
                <w:tab w:val="left" w:pos="360"/>
              </w:tabs>
              <w:spacing w:after="0" w:line="240" w:lineRule="auto"/>
              <w:jc w:val="both"/>
              <w:rPr>
                <w:rFonts w:eastAsia="Times New Roman"/>
              </w:rPr>
            </w:pPr>
            <w:r w:rsidRPr="00F90F22">
              <w:rPr>
                <w:rFonts w:eastAsia="Times New Roman"/>
              </w:rPr>
              <w:t>Pengalaman Mengajar</w:t>
            </w:r>
          </w:p>
        </w:tc>
        <w:tc>
          <w:tcPr>
            <w:tcW w:w="2086" w:type="dxa"/>
            <w:tcBorders>
              <w:top w:val="single" w:sz="4" w:space="0" w:color="auto"/>
              <w:left w:val="nil"/>
              <w:bottom w:val="nil"/>
              <w:right w:val="nil"/>
            </w:tcBorders>
            <w:tcMar>
              <w:top w:w="0" w:type="dxa"/>
              <w:left w:w="108" w:type="dxa"/>
              <w:bottom w:w="0" w:type="dxa"/>
              <w:right w:w="108" w:type="dxa"/>
            </w:tcMar>
          </w:tcPr>
          <w:p w:rsidR="002674FD" w:rsidRPr="00F90F22" w:rsidRDefault="002674FD" w:rsidP="00DE4EC2">
            <w:pPr>
              <w:tabs>
                <w:tab w:val="left" w:pos="360"/>
              </w:tabs>
              <w:spacing w:after="0" w:line="240" w:lineRule="auto"/>
              <w:jc w:val="both"/>
              <w:rPr>
                <w:rFonts w:eastAsia="Times New Roman"/>
              </w:rPr>
            </w:pPr>
            <w:r w:rsidRPr="00F90F22">
              <w:rPr>
                <w:rFonts w:eastAsia="Times New Roman"/>
              </w:rPr>
              <w:t>1-5 tahun</w:t>
            </w:r>
          </w:p>
        </w:tc>
        <w:tc>
          <w:tcPr>
            <w:tcW w:w="1555" w:type="dxa"/>
            <w:tcBorders>
              <w:top w:val="single" w:sz="4" w:space="0" w:color="auto"/>
              <w:left w:val="nil"/>
              <w:bottom w:val="nil"/>
              <w:right w:val="nil"/>
            </w:tcBorders>
            <w:tcMar>
              <w:top w:w="0" w:type="dxa"/>
              <w:left w:w="108" w:type="dxa"/>
              <w:bottom w:w="0" w:type="dxa"/>
              <w:right w:w="108" w:type="dxa"/>
            </w:tcMar>
          </w:tcPr>
          <w:p w:rsidR="002674FD" w:rsidRPr="00F90F22" w:rsidRDefault="002674FD" w:rsidP="00DE4EC2">
            <w:pPr>
              <w:tabs>
                <w:tab w:val="left" w:pos="360"/>
              </w:tabs>
              <w:spacing w:after="0" w:line="240" w:lineRule="auto"/>
              <w:jc w:val="center"/>
              <w:rPr>
                <w:rFonts w:eastAsia="Times New Roman"/>
              </w:rPr>
            </w:pPr>
            <w:r w:rsidRPr="00F90F22">
              <w:rPr>
                <w:rFonts w:eastAsia="Times New Roman"/>
              </w:rPr>
              <w:t>4</w:t>
            </w:r>
          </w:p>
        </w:tc>
        <w:tc>
          <w:tcPr>
            <w:tcW w:w="1782" w:type="dxa"/>
            <w:tcBorders>
              <w:top w:val="single" w:sz="4" w:space="0" w:color="auto"/>
              <w:left w:val="nil"/>
              <w:bottom w:val="nil"/>
              <w:right w:val="nil"/>
            </w:tcBorders>
            <w:tcMar>
              <w:top w:w="0" w:type="dxa"/>
              <w:left w:w="108" w:type="dxa"/>
              <w:bottom w:w="0" w:type="dxa"/>
              <w:right w:w="108" w:type="dxa"/>
            </w:tcMar>
          </w:tcPr>
          <w:p w:rsidR="002674FD" w:rsidRPr="00F90F22" w:rsidRDefault="002674FD" w:rsidP="00DE4EC2">
            <w:pPr>
              <w:tabs>
                <w:tab w:val="left" w:pos="360"/>
              </w:tabs>
              <w:spacing w:after="0" w:line="240" w:lineRule="auto"/>
              <w:jc w:val="center"/>
              <w:rPr>
                <w:rFonts w:eastAsia="Times New Roman"/>
              </w:rPr>
            </w:pPr>
            <w:r w:rsidRPr="00F90F22">
              <w:rPr>
                <w:rFonts w:eastAsia="Times New Roman"/>
              </w:rPr>
              <w:t>10.0</w:t>
            </w:r>
          </w:p>
        </w:tc>
      </w:tr>
      <w:tr w:rsidR="002674FD" w:rsidRPr="00F90F22" w:rsidTr="00DE4EC2">
        <w:tc>
          <w:tcPr>
            <w:tcW w:w="2659" w:type="dxa"/>
            <w:tcBorders>
              <w:top w:val="nil"/>
              <w:left w:val="nil"/>
              <w:bottom w:val="nil"/>
              <w:right w:val="nil"/>
            </w:tcBorders>
            <w:tcMar>
              <w:top w:w="0" w:type="dxa"/>
              <w:left w:w="108" w:type="dxa"/>
              <w:bottom w:w="0" w:type="dxa"/>
              <w:right w:w="108" w:type="dxa"/>
            </w:tcMar>
            <w:vAlign w:val="center"/>
          </w:tcPr>
          <w:p w:rsidR="002674FD" w:rsidRPr="00F90F22" w:rsidRDefault="002674FD" w:rsidP="00DE4EC2">
            <w:pPr>
              <w:spacing w:after="0" w:line="240" w:lineRule="auto"/>
              <w:ind w:left="60" w:right="60"/>
              <w:rPr>
                <w:rFonts w:eastAsia="Times New Roman"/>
                <w:color w:val="000000"/>
              </w:rPr>
            </w:pPr>
          </w:p>
        </w:tc>
        <w:tc>
          <w:tcPr>
            <w:tcW w:w="2086" w:type="dxa"/>
            <w:tcBorders>
              <w:top w:val="nil"/>
              <w:left w:val="nil"/>
              <w:bottom w:val="nil"/>
              <w:right w:val="nil"/>
            </w:tcBorders>
            <w:tcMar>
              <w:top w:w="0" w:type="dxa"/>
              <w:left w:w="108" w:type="dxa"/>
              <w:bottom w:w="0" w:type="dxa"/>
              <w:right w:w="108" w:type="dxa"/>
            </w:tcMar>
            <w:vAlign w:val="center"/>
          </w:tcPr>
          <w:p w:rsidR="002674FD" w:rsidRPr="00F90F22" w:rsidRDefault="002674FD" w:rsidP="00DE4EC2">
            <w:pPr>
              <w:spacing w:after="0" w:line="240" w:lineRule="auto"/>
              <w:ind w:left="60" w:right="60"/>
              <w:rPr>
                <w:rFonts w:eastAsia="Times New Roman"/>
                <w:color w:val="000000"/>
              </w:rPr>
            </w:pPr>
            <w:r w:rsidRPr="00F90F22">
              <w:rPr>
                <w:rFonts w:eastAsia="Times New Roman"/>
                <w:color w:val="000000"/>
              </w:rPr>
              <w:t>6-10 tahun</w:t>
            </w:r>
          </w:p>
        </w:tc>
        <w:tc>
          <w:tcPr>
            <w:tcW w:w="1555" w:type="dxa"/>
            <w:tcBorders>
              <w:top w:val="nil"/>
              <w:left w:val="nil"/>
              <w:bottom w:val="nil"/>
              <w:right w:val="nil"/>
            </w:tcBorders>
            <w:tcMar>
              <w:top w:w="0" w:type="dxa"/>
              <w:left w:w="108" w:type="dxa"/>
              <w:bottom w:w="0" w:type="dxa"/>
              <w:right w:w="108" w:type="dxa"/>
            </w:tcMar>
          </w:tcPr>
          <w:p w:rsidR="002674FD" w:rsidRPr="00F90F22" w:rsidRDefault="002674FD" w:rsidP="00DE4EC2">
            <w:pPr>
              <w:spacing w:after="0" w:line="240" w:lineRule="auto"/>
              <w:ind w:left="60" w:right="60"/>
              <w:jc w:val="center"/>
              <w:rPr>
                <w:rFonts w:eastAsia="Times New Roman"/>
                <w:color w:val="000000"/>
              </w:rPr>
            </w:pPr>
            <w:r w:rsidRPr="00F90F22">
              <w:rPr>
                <w:rFonts w:eastAsia="Times New Roman"/>
                <w:color w:val="000000"/>
              </w:rPr>
              <w:t>8</w:t>
            </w:r>
          </w:p>
        </w:tc>
        <w:tc>
          <w:tcPr>
            <w:tcW w:w="1782" w:type="dxa"/>
            <w:tcBorders>
              <w:top w:val="nil"/>
              <w:left w:val="nil"/>
              <w:bottom w:val="nil"/>
              <w:right w:val="nil"/>
            </w:tcBorders>
            <w:tcMar>
              <w:top w:w="0" w:type="dxa"/>
              <w:left w:w="108" w:type="dxa"/>
              <w:bottom w:w="0" w:type="dxa"/>
              <w:right w:w="108" w:type="dxa"/>
            </w:tcMar>
          </w:tcPr>
          <w:p w:rsidR="002674FD" w:rsidRPr="00F90F22" w:rsidRDefault="002674FD" w:rsidP="00DE4EC2">
            <w:pPr>
              <w:spacing w:after="0" w:line="240" w:lineRule="auto"/>
              <w:ind w:left="60" w:right="60"/>
              <w:jc w:val="center"/>
              <w:rPr>
                <w:rFonts w:eastAsia="Times New Roman"/>
                <w:color w:val="000000"/>
              </w:rPr>
            </w:pPr>
            <w:r w:rsidRPr="00F90F22">
              <w:rPr>
                <w:rFonts w:eastAsia="Times New Roman"/>
                <w:color w:val="000000"/>
              </w:rPr>
              <w:t>20.0</w:t>
            </w:r>
          </w:p>
        </w:tc>
      </w:tr>
      <w:tr w:rsidR="002674FD" w:rsidRPr="00F90F22" w:rsidTr="00DE4EC2">
        <w:tc>
          <w:tcPr>
            <w:tcW w:w="2659" w:type="dxa"/>
            <w:tcBorders>
              <w:top w:val="nil"/>
              <w:left w:val="nil"/>
              <w:bottom w:val="single" w:sz="4" w:space="0" w:color="auto"/>
              <w:right w:val="nil"/>
            </w:tcBorders>
            <w:tcMar>
              <w:top w:w="0" w:type="dxa"/>
              <w:left w:w="108" w:type="dxa"/>
              <w:bottom w:w="0" w:type="dxa"/>
              <w:right w:w="108" w:type="dxa"/>
            </w:tcMar>
          </w:tcPr>
          <w:p w:rsidR="002674FD" w:rsidRPr="00F90F22" w:rsidRDefault="002674FD" w:rsidP="00DE4EC2">
            <w:pPr>
              <w:tabs>
                <w:tab w:val="left" w:pos="360"/>
              </w:tabs>
              <w:spacing w:after="0" w:line="240" w:lineRule="auto"/>
              <w:jc w:val="both"/>
              <w:rPr>
                <w:rFonts w:eastAsia="Times New Roman"/>
              </w:rPr>
            </w:pPr>
          </w:p>
        </w:tc>
        <w:tc>
          <w:tcPr>
            <w:tcW w:w="2086" w:type="dxa"/>
            <w:tcBorders>
              <w:top w:val="nil"/>
              <w:left w:val="nil"/>
              <w:bottom w:val="single" w:sz="4" w:space="0" w:color="auto"/>
              <w:right w:val="nil"/>
            </w:tcBorders>
            <w:tcMar>
              <w:top w:w="0" w:type="dxa"/>
              <w:left w:w="108" w:type="dxa"/>
              <w:bottom w:w="0" w:type="dxa"/>
              <w:right w:w="108" w:type="dxa"/>
            </w:tcMar>
            <w:vAlign w:val="center"/>
          </w:tcPr>
          <w:p w:rsidR="002674FD" w:rsidRPr="00F90F22" w:rsidRDefault="002674FD" w:rsidP="00DE4EC2">
            <w:pPr>
              <w:spacing w:after="0" w:line="240" w:lineRule="auto"/>
              <w:ind w:left="60" w:right="60"/>
              <w:rPr>
                <w:rFonts w:eastAsia="Times New Roman"/>
                <w:color w:val="000000"/>
              </w:rPr>
            </w:pPr>
            <w:r w:rsidRPr="00F90F22">
              <w:rPr>
                <w:rFonts w:eastAsia="Times New Roman"/>
                <w:color w:val="000000"/>
              </w:rPr>
              <w:t>Melebihi 10 tahun</w:t>
            </w:r>
          </w:p>
        </w:tc>
        <w:tc>
          <w:tcPr>
            <w:tcW w:w="1555" w:type="dxa"/>
            <w:tcBorders>
              <w:top w:val="nil"/>
              <w:left w:val="nil"/>
              <w:bottom w:val="single" w:sz="4" w:space="0" w:color="auto"/>
              <w:right w:val="nil"/>
            </w:tcBorders>
            <w:tcMar>
              <w:top w:w="0" w:type="dxa"/>
              <w:left w:w="108" w:type="dxa"/>
              <w:bottom w:w="0" w:type="dxa"/>
              <w:right w:w="108" w:type="dxa"/>
            </w:tcMar>
          </w:tcPr>
          <w:p w:rsidR="002674FD" w:rsidRPr="00F90F22" w:rsidRDefault="002674FD" w:rsidP="00DE4EC2">
            <w:pPr>
              <w:spacing w:after="0" w:line="240" w:lineRule="auto"/>
              <w:ind w:left="60" w:right="60"/>
              <w:jc w:val="center"/>
              <w:rPr>
                <w:rFonts w:eastAsia="Times New Roman"/>
                <w:color w:val="000000"/>
              </w:rPr>
            </w:pPr>
            <w:r w:rsidRPr="00F90F22">
              <w:rPr>
                <w:rFonts w:eastAsia="Times New Roman"/>
                <w:color w:val="000000"/>
              </w:rPr>
              <w:t>28</w:t>
            </w:r>
          </w:p>
        </w:tc>
        <w:tc>
          <w:tcPr>
            <w:tcW w:w="1782" w:type="dxa"/>
            <w:tcBorders>
              <w:top w:val="nil"/>
              <w:left w:val="nil"/>
              <w:bottom w:val="single" w:sz="4" w:space="0" w:color="auto"/>
              <w:right w:val="nil"/>
            </w:tcBorders>
            <w:tcMar>
              <w:top w:w="0" w:type="dxa"/>
              <w:left w:w="108" w:type="dxa"/>
              <w:bottom w:w="0" w:type="dxa"/>
              <w:right w:w="108" w:type="dxa"/>
            </w:tcMar>
          </w:tcPr>
          <w:p w:rsidR="002674FD" w:rsidRPr="00F90F22" w:rsidRDefault="002674FD" w:rsidP="00DE4EC2">
            <w:pPr>
              <w:spacing w:after="0" w:line="240" w:lineRule="auto"/>
              <w:ind w:left="60" w:right="60"/>
              <w:jc w:val="center"/>
              <w:rPr>
                <w:rFonts w:eastAsia="Times New Roman"/>
                <w:color w:val="000000"/>
              </w:rPr>
            </w:pPr>
            <w:r w:rsidRPr="00F90F22">
              <w:rPr>
                <w:rFonts w:eastAsia="Times New Roman"/>
                <w:color w:val="000000"/>
              </w:rPr>
              <w:t>70.0</w:t>
            </w:r>
          </w:p>
          <w:p w:rsidR="002674FD" w:rsidRPr="00F90F22" w:rsidRDefault="002674FD" w:rsidP="00DE4EC2">
            <w:pPr>
              <w:spacing w:after="0" w:line="240" w:lineRule="auto"/>
              <w:ind w:left="60" w:right="60"/>
              <w:jc w:val="center"/>
              <w:rPr>
                <w:rFonts w:eastAsia="Times New Roman"/>
                <w:color w:val="000000"/>
              </w:rPr>
            </w:pPr>
          </w:p>
        </w:tc>
      </w:tr>
      <w:tr w:rsidR="002674FD" w:rsidRPr="00F90F22" w:rsidTr="00DE4EC2">
        <w:tc>
          <w:tcPr>
            <w:tcW w:w="2659" w:type="dxa"/>
            <w:tcBorders>
              <w:top w:val="single" w:sz="4" w:space="0" w:color="auto"/>
              <w:left w:val="nil"/>
              <w:bottom w:val="nil"/>
              <w:right w:val="nil"/>
            </w:tcBorders>
            <w:tcMar>
              <w:top w:w="0" w:type="dxa"/>
              <w:left w:w="108" w:type="dxa"/>
              <w:bottom w:w="0" w:type="dxa"/>
              <w:right w:w="108" w:type="dxa"/>
            </w:tcMar>
          </w:tcPr>
          <w:p w:rsidR="002674FD" w:rsidRPr="00F90F22" w:rsidRDefault="002674FD" w:rsidP="00DE4EC2">
            <w:pPr>
              <w:tabs>
                <w:tab w:val="left" w:pos="360"/>
              </w:tabs>
              <w:spacing w:after="0" w:line="240" w:lineRule="auto"/>
              <w:jc w:val="both"/>
              <w:rPr>
                <w:rFonts w:eastAsia="Times New Roman"/>
              </w:rPr>
            </w:pPr>
            <w:r w:rsidRPr="00F90F22">
              <w:rPr>
                <w:rFonts w:eastAsia="Times New Roman"/>
              </w:rPr>
              <w:t>Kursus KBAT yang pernah diikuti</w:t>
            </w:r>
          </w:p>
        </w:tc>
        <w:tc>
          <w:tcPr>
            <w:tcW w:w="2086" w:type="dxa"/>
            <w:tcBorders>
              <w:top w:val="single" w:sz="4" w:space="0" w:color="auto"/>
              <w:left w:val="nil"/>
              <w:bottom w:val="nil"/>
              <w:right w:val="nil"/>
            </w:tcBorders>
            <w:tcMar>
              <w:top w:w="0" w:type="dxa"/>
              <w:left w:w="108" w:type="dxa"/>
              <w:bottom w:w="0" w:type="dxa"/>
              <w:right w:w="108" w:type="dxa"/>
            </w:tcMar>
            <w:vAlign w:val="center"/>
          </w:tcPr>
          <w:p w:rsidR="002674FD" w:rsidRPr="00F90F22" w:rsidRDefault="002674FD" w:rsidP="00DE4EC2">
            <w:pPr>
              <w:spacing w:after="0" w:line="240" w:lineRule="auto"/>
              <w:ind w:left="60" w:right="60"/>
              <w:rPr>
                <w:rFonts w:eastAsia="Times New Roman"/>
                <w:color w:val="000000"/>
              </w:rPr>
            </w:pPr>
            <w:r w:rsidRPr="00F90F22">
              <w:rPr>
                <w:rFonts w:eastAsia="Times New Roman"/>
                <w:color w:val="000000"/>
              </w:rPr>
              <w:t>LADAP</w:t>
            </w:r>
          </w:p>
        </w:tc>
        <w:tc>
          <w:tcPr>
            <w:tcW w:w="1555" w:type="dxa"/>
            <w:tcBorders>
              <w:top w:val="single" w:sz="4" w:space="0" w:color="auto"/>
              <w:left w:val="nil"/>
              <w:bottom w:val="nil"/>
              <w:right w:val="nil"/>
            </w:tcBorders>
            <w:tcMar>
              <w:top w:w="0" w:type="dxa"/>
              <w:left w:w="108" w:type="dxa"/>
              <w:bottom w:w="0" w:type="dxa"/>
              <w:right w:w="108" w:type="dxa"/>
            </w:tcMar>
          </w:tcPr>
          <w:p w:rsidR="002674FD" w:rsidRPr="00F90F22" w:rsidRDefault="002674FD" w:rsidP="00DE4EC2">
            <w:pPr>
              <w:spacing w:after="0" w:line="240" w:lineRule="auto"/>
              <w:ind w:left="60" w:right="60"/>
              <w:jc w:val="center"/>
              <w:rPr>
                <w:rFonts w:eastAsia="Times New Roman"/>
                <w:color w:val="000000"/>
              </w:rPr>
            </w:pPr>
            <w:r w:rsidRPr="00F90F22">
              <w:rPr>
                <w:rFonts w:eastAsia="Times New Roman"/>
                <w:color w:val="000000"/>
              </w:rPr>
              <w:t>18</w:t>
            </w:r>
          </w:p>
        </w:tc>
        <w:tc>
          <w:tcPr>
            <w:tcW w:w="1782" w:type="dxa"/>
            <w:tcBorders>
              <w:top w:val="single" w:sz="4" w:space="0" w:color="auto"/>
              <w:left w:val="nil"/>
              <w:bottom w:val="nil"/>
              <w:right w:val="nil"/>
            </w:tcBorders>
            <w:tcMar>
              <w:top w:w="0" w:type="dxa"/>
              <w:left w:w="108" w:type="dxa"/>
              <w:bottom w:w="0" w:type="dxa"/>
              <w:right w:w="108" w:type="dxa"/>
            </w:tcMar>
          </w:tcPr>
          <w:p w:rsidR="002674FD" w:rsidRPr="00F90F22" w:rsidRDefault="002674FD" w:rsidP="00DE4EC2">
            <w:pPr>
              <w:spacing w:after="0" w:line="240" w:lineRule="auto"/>
              <w:ind w:left="60" w:right="60"/>
              <w:jc w:val="center"/>
              <w:rPr>
                <w:rFonts w:eastAsia="Times New Roman"/>
                <w:color w:val="000000"/>
              </w:rPr>
            </w:pPr>
            <w:r w:rsidRPr="00F90F22">
              <w:rPr>
                <w:rFonts w:eastAsia="Times New Roman"/>
                <w:color w:val="000000"/>
              </w:rPr>
              <w:t>45.0</w:t>
            </w:r>
          </w:p>
        </w:tc>
      </w:tr>
      <w:tr w:rsidR="002674FD" w:rsidRPr="00F90F22" w:rsidTr="00DE4EC2">
        <w:tc>
          <w:tcPr>
            <w:tcW w:w="2659" w:type="dxa"/>
            <w:tcBorders>
              <w:top w:val="nil"/>
              <w:left w:val="nil"/>
              <w:bottom w:val="nil"/>
              <w:right w:val="nil"/>
            </w:tcBorders>
            <w:tcMar>
              <w:top w:w="0" w:type="dxa"/>
              <w:left w:w="108" w:type="dxa"/>
              <w:bottom w:w="0" w:type="dxa"/>
              <w:right w:w="108" w:type="dxa"/>
            </w:tcMar>
          </w:tcPr>
          <w:p w:rsidR="002674FD" w:rsidRPr="00F90F22" w:rsidRDefault="002674FD" w:rsidP="00DE4EC2">
            <w:pPr>
              <w:tabs>
                <w:tab w:val="left" w:pos="360"/>
              </w:tabs>
              <w:spacing w:after="0" w:line="240" w:lineRule="auto"/>
              <w:jc w:val="both"/>
              <w:rPr>
                <w:rFonts w:eastAsia="Times New Roman"/>
              </w:rPr>
            </w:pPr>
          </w:p>
        </w:tc>
        <w:tc>
          <w:tcPr>
            <w:tcW w:w="2086" w:type="dxa"/>
            <w:tcBorders>
              <w:top w:val="nil"/>
              <w:left w:val="nil"/>
              <w:bottom w:val="nil"/>
              <w:right w:val="nil"/>
            </w:tcBorders>
            <w:tcMar>
              <w:top w:w="0" w:type="dxa"/>
              <w:left w:w="108" w:type="dxa"/>
              <w:bottom w:w="0" w:type="dxa"/>
              <w:right w:w="108" w:type="dxa"/>
            </w:tcMar>
            <w:vAlign w:val="center"/>
          </w:tcPr>
          <w:p w:rsidR="002674FD" w:rsidRPr="00F90F22" w:rsidRDefault="002674FD" w:rsidP="00DE4EC2">
            <w:pPr>
              <w:spacing w:after="0" w:line="240" w:lineRule="auto"/>
              <w:ind w:left="60" w:right="60"/>
              <w:rPr>
                <w:rFonts w:eastAsia="Times New Roman"/>
                <w:color w:val="000000"/>
              </w:rPr>
            </w:pPr>
            <w:r w:rsidRPr="00F90F22">
              <w:rPr>
                <w:rFonts w:eastAsia="Times New Roman"/>
                <w:color w:val="000000"/>
              </w:rPr>
              <w:t>Kursus KBAT dalam PdP</w:t>
            </w:r>
          </w:p>
        </w:tc>
        <w:tc>
          <w:tcPr>
            <w:tcW w:w="1555" w:type="dxa"/>
            <w:tcBorders>
              <w:top w:val="nil"/>
              <w:left w:val="nil"/>
              <w:bottom w:val="nil"/>
              <w:right w:val="nil"/>
            </w:tcBorders>
            <w:tcMar>
              <w:top w:w="0" w:type="dxa"/>
              <w:left w:w="108" w:type="dxa"/>
              <w:bottom w:w="0" w:type="dxa"/>
              <w:right w:w="108" w:type="dxa"/>
            </w:tcMar>
          </w:tcPr>
          <w:p w:rsidR="002674FD" w:rsidRPr="00F90F22" w:rsidRDefault="002674FD" w:rsidP="00DE4EC2">
            <w:pPr>
              <w:spacing w:after="0" w:line="240" w:lineRule="auto"/>
              <w:ind w:left="60" w:right="60"/>
              <w:jc w:val="center"/>
              <w:rPr>
                <w:rFonts w:eastAsia="Times New Roman"/>
                <w:color w:val="000000"/>
              </w:rPr>
            </w:pPr>
            <w:r w:rsidRPr="00F90F22">
              <w:rPr>
                <w:rFonts w:eastAsia="Times New Roman"/>
                <w:color w:val="000000"/>
              </w:rPr>
              <w:t>17</w:t>
            </w:r>
          </w:p>
        </w:tc>
        <w:tc>
          <w:tcPr>
            <w:tcW w:w="1782" w:type="dxa"/>
            <w:tcBorders>
              <w:top w:val="nil"/>
              <w:left w:val="nil"/>
              <w:bottom w:val="nil"/>
              <w:right w:val="nil"/>
            </w:tcBorders>
            <w:tcMar>
              <w:top w:w="0" w:type="dxa"/>
              <w:left w:w="108" w:type="dxa"/>
              <w:bottom w:w="0" w:type="dxa"/>
              <w:right w:w="108" w:type="dxa"/>
            </w:tcMar>
          </w:tcPr>
          <w:p w:rsidR="002674FD" w:rsidRPr="00F90F22" w:rsidRDefault="002674FD" w:rsidP="00DE4EC2">
            <w:pPr>
              <w:spacing w:after="0" w:line="240" w:lineRule="auto"/>
              <w:ind w:left="60" w:right="60"/>
              <w:jc w:val="center"/>
              <w:rPr>
                <w:rFonts w:eastAsia="Times New Roman"/>
                <w:color w:val="000000"/>
              </w:rPr>
            </w:pPr>
            <w:r w:rsidRPr="00F90F22">
              <w:rPr>
                <w:rFonts w:eastAsia="Times New Roman"/>
                <w:color w:val="000000"/>
              </w:rPr>
              <w:t>42.5</w:t>
            </w:r>
          </w:p>
        </w:tc>
      </w:tr>
      <w:tr w:rsidR="002674FD" w:rsidRPr="00F90F22" w:rsidTr="00DE4EC2">
        <w:tc>
          <w:tcPr>
            <w:tcW w:w="2659" w:type="dxa"/>
            <w:tcBorders>
              <w:top w:val="nil"/>
              <w:left w:val="nil"/>
              <w:bottom w:val="single" w:sz="4" w:space="0" w:color="auto"/>
              <w:right w:val="nil"/>
            </w:tcBorders>
            <w:tcMar>
              <w:top w:w="0" w:type="dxa"/>
              <w:left w:w="108" w:type="dxa"/>
              <w:bottom w:w="0" w:type="dxa"/>
              <w:right w:w="108" w:type="dxa"/>
            </w:tcMar>
          </w:tcPr>
          <w:p w:rsidR="002674FD" w:rsidRPr="00F90F22" w:rsidRDefault="002674FD" w:rsidP="00DE4EC2">
            <w:pPr>
              <w:tabs>
                <w:tab w:val="left" w:pos="360"/>
              </w:tabs>
              <w:spacing w:after="0" w:line="240" w:lineRule="auto"/>
              <w:jc w:val="both"/>
              <w:rPr>
                <w:rFonts w:eastAsia="Times New Roman"/>
              </w:rPr>
            </w:pPr>
          </w:p>
        </w:tc>
        <w:tc>
          <w:tcPr>
            <w:tcW w:w="2086" w:type="dxa"/>
            <w:tcBorders>
              <w:top w:val="nil"/>
              <w:left w:val="nil"/>
              <w:bottom w:val="single" w:sz="4" w:space="0" w:color="auto"/>
              <w:right w:val="nil"/>
            </w:tcBorders>
            <w:tcMar>
              <w:top w:w="0" w:type="dxa"/>
              <w:left w:w="108" w:type="dxa"/>
              <w:bottom w:w="0" w:type="dxa"/>
              <w:right w:w="108" w:type="dxa"/>
            </w:tcMar>
            <w:vAlign w:val="center"/>
          </w:tcPr>
          <w:p w:rsidR="002674FD" w:rsidRPr="00F90F22" w:rsidRDefault="002674FD" w:rsidP="00DE4EC2">
            <w:pPr>
              <w:spacing w:after="0" w:line="240" w:lineRule="auto"/>
              <w:ind w:left="60" w:right="60"/>
              <w:rPr>
                <w:rFonts w:eastAsia="Times New Roman"/>
                <w:color w:val="000000"/>
              </w:rPr>
            </w:pPr>
            <w:r w:rsidRPr="00F90F22">
              <w:rPr>
                <w:rFonts w:eastAsia="Times New Roman"/>
                <w:color w:val="000000"/>
              </w:rPr>
              <w:t>Pemantapan KBAT</w:t>
            </w:r>
          </w:p>
        </w:tc>
        <w:tc>
          <w:tcPr>
            <w:tcW w:w="1555" w:type="dxa"/>
            <w:tcBorders>
              <w:top w:val="nil"/>
              <w:left w:val="nil"/>
              <w:bottom w:val="single" w:sz="4" w:space="0" w:color="auto"/>
              <w:right w:val="nil"/>
            </w:tcBorders>
            <w:tcMar>
              <w:top w:w="0" w:type="dxa"/>
              <w:left w:w="108" w:type="dxa"/>
              <w:bottom w:w="0" w:type="dxa"/>
              <w:right w:w="108" w:type="dxa"/>
            </w:tcMar>
          </w:tcPr>
          <w:p w:rsidR="002674FD" w:rsidRPr="00F90F22" w:rsidRDefault="002674FD" w:rsidP="00DE4EC2">
            <w:pPr>
              <w:spacing w:after="0" w:line="240" w:lineRule="auto"/>
              <w:ind w:left="60" w:right="60"/>
              <w:jc w:val="center"/>
              <w:rPr>
                <w:rFonts w:eastAsia="Times New Roman"/>
                <w:color w:val="000000"/>
              </w:rPr>
            </w:pPr>
            <w:r w:rsidRPr="00F90F22">
              <w:rPr>
                <w:rFonts w:eastAsia="Times New Roman"/>
                <w:color w:val="000000"/>
              </w:rPr>
              <w:t>5</w:t>
            </w:r>
          </w:p>
        </w:tc>
        <w:tc>
          <w:tcPr>
            <w:tcW w:w="1782" w:type="dxa"/>
            <w:tcBorders>
              <w:top w:val="nil"/>
              <w:left w:val="nil"/>
              <w:bottom w:val="single" w:sz="4" w:space="0" w:color="auto"/>
              <w:right w:val="nil"/>
            </w:tcBorders>
            <w:tcMar>
              <w:top w:w="0" w:type="dxa"/>
              <w:left w:w="108" w:type="dxa"/>
              <w:bottom w:w="0" w:type="dxa"/>
              <w:right w:w="108" w:type="dxa"/>
            </w:tcMar>
          </w:tcPr>
          <w:p w:rsidR="002674FD" w:rsidRPr="00F90F22" w:rsidRDefault="002674FD" w:rsidP="00DE4EC2">
            <w:pPr>
              <w:spacing w:after="0" w:line="240" w:lineRule="auto"/>
              <w:ind w:left="60" w:right="60"/>
              <w:jc w:val="center"/>
              <w:rPr>
                <w:rFonts w:eastAsia="Times New Roman"/>
                <w:color w:val="000000"/>
              </w:rPr>
            </w:pPr>
            <w:r w:rsidRPr="00F90F22">
              <w:rPr>
                <w:rFonts w:eastAsia="Times New Roman"/>
                <w:color w:val="000000"/>
              </w:rPr>
              <w:t>12.5</w:t>
            </w:r>
          </w:p>
        </w:tc>
      </w:tr>
    </w:tbl>
    <w:p w:rsidR="002674FD" w:rsidRDefault="002674FD" w:rsidP="002674FD">
      <w:pPr>
        <w:spacing w:line="240" w:lineRule="auto"/>
        <w:jc w:val="both"/>
        <w:rPr>
          <w:rFonts w:ascii="Times New Roman" w:eastAsia="Times New Roman" w:hAnsi="Times New Roman"/>
          <w:b/>
        </w:rPr>
      </w:pPr>
    </w:p>
    <w:p w:rsidR="002674FD" w:rsidRPr="005E1318" w:rsidRDefault="002674FD" w:rsidP="002674FD">
      <w:pPr>
        <w:spacing w:line="240" w:lineRule="auto"/>
        <w:jc w:val="both"/>
        <w:rPr>
          <w:rFonts w:ascii="Times New Roman" w:hAnsi="Times New Roman"/>
          <w:i/>
        </w:rPr>
      </w:pPr>
      <w:r>
        <w:rPr>
          <w:rFonts w:ascii="Times New Roman" w:eastAsia="Times New Roman" w:hAnsi="Times New Roman"/>
        </w:rPr>
        <w:t>Jadual 4</w:t>
      </w:r>
      <w:r w:rsidRPr="00F90F22">
        <w:rPr>
          <w:rFonts w:ascii="Times New Roman" w:eastAsia="Times New Roman" w:hAnsi="Times New Roman"/>
        </w:rPr>
        <w:t xml:space="preserve"> menunjukkan taburan responden yang memberi maklumbalas terhadap kursus Program KBAT </w:t>
      </w:r>
      <w:r w:rsidRPr="00F90F22">
        <w:rPr>
          <w:rFonts w:ascii="Times New Roman" w:hAnsi="Times New Roman"/>
          <w:i/>
        </w:rPr>
        <w:t>Workshop on HOTs and the 21</w:t>
      </w:r>
      <w:r w:rsidRPr="00F90F22">
        <w:rPr>
          <w:rFonts w:ascii="Times New Roman" w:hAnsi="Times New Roman"/>
          <w:i/>
          <w:vertAlign w:val="superscript"/>
        </w:rPr>
        <w:t>st</w:t>
      </w:r>
      <w:r w:rsidRPr="00F90F22">
        <w:rPr>
          <w:rFonts w:ascii="Times New Roman" w:hAnsi="Times New Roman"/>
          <w:i/>
        </w:rPr>
        <w:t xml:space="preserve"> Century Classroom: From Concepts to Implementation </w:t>
      </w:r>
      <w:r w:rsidRPr="00F90F22">
        <w:rPr>
          <w:rFonts w:ascii="Times New Roman" w:eastAsia="Times New Roman" w:hAnsi="Times New Roman"/>
        </w:rPr>
        <w:t>yang dihadiri mereka. Dalam taburan ini, didapati bilangan guru perempuan (N= 38; 95%)</w:t>
      </w:r>
      <w:r>
        <w:rPr>
          <w:rFonts w:ascii="Times New Roman" w:eastAsia="Times New Roman" w:hAnsi="Times New Roman"/>
        </w:rPr>
        <w:t xml:space="preserve"> adalah lebih ramai berbanding </w:t>
      </w:r>
      <w:r w:rsidRPr="00F90F22">
        <w:rPr>
          <w:rFonts w:ascii="Times New Roman" w:eastAsia="Times New Roman" w:hAnsi="Times New Roman"/>
        </w:rPr>
        <w:t>guru</w:t>
      </w:r>
      <w:r>
        <w:rPr>
          <w:rFonts w:ascii="Times New Roman" w:eastAsia="Times New Roman" w:hAnsi="Times New Roman"/>
        </w:rPr>
        <w:t xml:space="preserve"> lelaki (N=2; 5%), Kebanyakkan </w:t>
      </w:r>
      <w:r w:rsidRPr="00F90F22">
        <w:rPr>
          <w:rFonts w:ascii="Times New Roman" w:eastAsia="Times New Roman" w:hAnsi="Times New Roman"/>
        </w:rPr>
        <w:t>guru yang menghadi</w:t>
      </w:r>
      <w:r>
        <w:rPr>
          <w:rFonts w:ascii="Times New Roman" w:eastAsia="Times New Roman" w:hAnsi="Times New Roman"/>
        </w:rPr>
        <w:t>ri kursus membudayakan KBAT ini</w:t>
      </w:r>
      <w:r w:rsidRPr="00F90F22">
        <w:rPr>
          <w:rFonts w:ascii="Times New Roman" w:eastAsia="Times New Roman" w:hAnsi="Times New Roman"/>
        </w:rPr>
        <w:t xml:space="preserve"> mempunyai pengalaman mengajar melebihi 10 tahun (N=28;70%); pengalaman mengajar 6-10 tahun (N=8;20%) dan pengalaman mengajar 1-5 tahun (N=4;10%). Didapati juga guru-guru ini pernah mengikut kursus KBAT sama ada program sekolah atau luar sekolah seperti LADAP (N=18;45%), kursus KBAT dalam PdP (N=17; 42.5%) dan kursus pemantapan KBAT (N=5; 12.5%).</w:t>
      </w:r>
    </w:p>
    <w:p w:rsidR="002674FD" w:rsidRPr="00F90F22" w:rsidRDefault="002674FD" w:rsidP="002674FD">
      <w:pPr>
        <w:tabs>
          <w:tab w:val="left" w:pos="360"/>
        </w:tabs>
        <w:spacing w:line="240" w:lineRule="auto"/>
        <w:rPr>
          <w:rFonts w:ascii="Times New Roman" w:eastAsia="Times New Roman" w:hAnsi="Times New Roman"/>
          <w:b/>
        </w:rPr>
      </w:pPr>
      <w:r w:rsidRPr="00F90F22">
        <w:rPr>
          <w:rFonts w:ascii="Times New Roman" w:eastAsia="Times New Roman" w:hAnsi="Times New Roman"/>
          <w:b/>
        </w:rPr>
        <w:t>Penilaian Tahap</w:t>
      </w:r>
      <w:r w:rsidRPr="00F90F22">
        <w:rPr>
          <w:rFonts w:ascii="Times New Roman" w:eastAsia="Times New Roman" w:hAnsi="Times New Roman"/>
          <w:b/>
          <w:color w:val="FF0000"/>
        </w:rPr>
        <w:t xml:space="preserve"> </w:t>
      </w:r>
      <w:r w:rsidRPr="00F90F22">
        <w:rPr>
          <w:rFonts w:ascii="Times New Roman" w:eastAsia="Times New Roman" w:hAnsi="Times New Roman"/>
          <w:b/>
        </w:rPr>
        <w:t>Perlaksanaan Program</w:t>
      </w:r>
      <w:r>
        <w:rPr>
          <w:rFonts w:ascii="Times New Roman" w:eastAsia="Times New Roman" w:hAnsi="Times New Roman"/>
          <w:b/>
        </w:rPr>
        <w:t>/Perancangan Input</w:t>
      </w:r>
    </w:p>
    <w:p w:rsidR="002674FD" w:rsidRDefault="002674FD" w:rsidP="002674FD">
      <w:pPr>
        <w:tabs>
          <w:tab w:val="left" w:pos="360"/>
        </w:tabs>
        <w:spacing w:line="240" w:lineRule="auto"/>
        <w:jc w:val="both"/>
        <w:rPr>
          <w:rFonts w:ascii="Times New Roman" w:eastAsia="Times New Roman" w:hAnsi="Times New Roman"/>
        </w:rPr>
      </w:pPr>
      <w:r w:rsidRPr="00F90F22">
        <w:rPr>
          <w:rFonts w:ascii="Times New Roman" w:eastAsia="Times New Roman" w:hAnsi="Times New Roman"/>
        </w:rPr>
        <w:t>Setelah mengikuti program KBAT, guru sekolah memberi maklumbalas tentang kursus KBAT dari aspek aktiviti yang dilaksanakan, penggunaan sumber atau bahan rujukan, penggunaan teknologi maklumat komunikasi (TMK) dan kemudahan.</w:t>
      </w:r>
    </w:p>
    <w:p w:rsidR="002674FD" w:rsidRDefault="002674FD" w:rsidP="002674FD">
      <w:pPr>
        <w:tabs>
          <w:tab w:val="left" w:pos="360"/>
        </w:tabs>
        <w:spacing w:after="0" w:line="240" w:lineRule="auto"/>
        <w:jc w:val="both"/>
        <w:rPr>
          <w:rFonts w:ascii="Times New Roman" w:eastAsia="Times New Roman" w:hAnsi="Times New Roman"/>
          <w:b/>
          <w:bCs/>
        </w:rPr>
      </w:pPr>
      <w:r w:rsidRPr="00FA078C">
        <w:rPr>
          <w:rFonts w:ascii="Times New Roman" w:eastAsia="Times New Roman" w:hAnsi="Times New Roman"/>
        </w:rPr>
        <w:t>Jadual 5</w:t>
      </w:r>
    </w:p>
    <w:p w:rsidR="002674FD" w:rsidRDefault="002674FD" w:rsidP="002674FD">
      <w:pPr>
        <w:tabs>
          <w:tab w:val="left" w:pos="360"/>
        </w:tabs>
        <w:spacing w:after="0" w:line="240" w:lineRule="auto"/>
        <w:jc w:val="both"/>
        <w:rPr>
          <w:rFonts w:ascii="Times New Roman" w:eastAsia="Times New Roman" w:hAnsi="Times New Roman"/>
          <w:b/>
          <w:bCs/>
        </w:rPr>
      </w:pPr>
    </w:p>
    <w:p w:rsidR="002674FD" w:rsidRPr="00FA078C" w:rsidRDefault="002674FD" w:rsidP="002674FD">
      <w:pPr>
        <w:tabs>
          <w:tab w:val="left" w:pos="360"/>
        </w:tabs>
        <w:spacing w:after="0" w:line="240" w:lineRule="auto"/>
        <w:jc w:val="both"/>
        <w:rPr>
          <w:rFonts w:ascii="Times New Roman" w:eastAsia="Times New Roman" w:hAnsi="Times New Roman"/>
        </w:rPr>
      </w:pPr>
      <w:r w:rsidRPr="00FA078C">
        <w:rPr>
          <w:rFonts w:ascii="Times New Roman" w:eastAsia="Times New Roman" w:hAnsi="Times New Roman"/>
          <w:i/>
        </w:rPr>
        <w:t>Dapatan Perlaksanaan Program/Perancangan Input</w:t>
      </w:r>
    </w:p>
    <w:p w:rsidR="002674FD" w:rsidRPr="00373A31" w:rsidRDefault="002674FD" w:rsidP="002674FD">
      <w:pPr>
        <w:tabs>
          <w:tab w:val="left" w:pos="360"/>
        </w:tabs>
        <w:spacing w:after="0" w:line="240" w:lineRule="auto"/>
        <w:jc w:val="both"/>
        <w:rPr>
          <w:rFonts w:ascii="Times New Roman" w:eastAsia="Times New Roman" w:hAnsi="Times New Roman"/>
          <w:b/>
          <w:bCs/>
          <w:i/>
        </w:rPr>
      </w:pPr>
    </w:p>
    <w:tbl>
      <w:tblPr>
        <w:tblStyle w:val="Style13"/>
        <w:tblW w:w="8077" w:type="dxa"/>
        <w:tblInd w:w="198" w:type="dxa"/>
        <w:tblLayout w:type="fixed"/>
        <w:tblLook w:val="04A0" w:firstRow="1" w:lastRow="0" w:firstColumn="1" w:lastColumn="0" w:noHBand="0" w:noVBand="1"/>
      </w:tblPr>
      <w:tblGrid>
        <w:gridCol w:w="511"/>
        <w:gridCol w:w="4506"/>
        <w:gridCol w:w="900"/>
        <w:gridCol w:w="990"/>
        <w:gridCol w:w="1170"/>
      </w:tblGrid>
      <w:tr w:rsidR="002674FD" w:rsidRPr="00F90F22" w:rsidTr="00DE4EC2">
        <w:tc>
          <w:tcPr>
            <w:tcW w:w="511" w:type="dxa"/>
            <w:tcBorders>
              <w:top w:val="single" w:sz="4" w:space="0" w:color="auto"/>
              <w:left w:val="nil"/>
              <w:bottom w:val="single" w:sz="4" w:space="0" w:color="auto"/>
              <w:right w:val="nil"/>
            </w:tcBorders>
            <w:tcMar>
              <w:top w:w="0" w:type="dxa"/>
              <w:left w:w="108" w:type="dxa"/>
              <w:bottom w:w="0" w:type="dxa"/>
              <w:right w:w="108" w:type="dxa"/>
            </w:tcMar>
          </w:tcPr>
          <w:p w:rsidR="002674FD" w:rsidRPr="00F90F22" w:rsidRDefault="002674FD" w:rsidP="00DE4EC2">
            <w:pPr>
              <w:spacing w:after="0" w:line="240" w:lineRule="auto"/>
              <w:rPr>
                <w:rFonts w:eastAsia="Times New Roman"/>
                <w:b/>
              </w:rPr>
            </w:pPr>
            <w:r w:rsidRPr="00F90F22">
              <w:rPr>
                <w:rFonts w:eastAsia="Times New Roman"/>
                <w:b/>
              </w:rPr>
              <w:t>Bil</w:t>
            </w:r>
          </w:p>
        </w:tc>
        <w:tc>
          <w:tcPr>
            <w:tcW w:w="4506" w:type="dxa"/>
            <w:tcBorders>
              <w:top w:val="single" w:sz="4" w:space="0" w:color="auto"/>
              <w:left w:val="nil"/>
              <w:bottom w:val="single" w:sz="4" w:space="0" w:color="auto"/>
              <w:right w:val="nil"/>
            </w:tcBorders>
            <w:tcMar>
              <w:top w:w="0" w:type="dxa"/>
              <w:left w:w="108" w:type="dxa"/>
              <w:bottom w:w="0" w:type="dxa"/>
              <w:right w:w="108" w:type="dxa"/>
            </w:tcMar>
          </w:tcPr>
          <w:p w:rsidR="002674FD" w:rsidRPr="00F90F22" w:rsidRDefault="002674FD" w:rsidP="00DE4EC2">
            <w:pPr>
              <w:spacing w:after="0" w:line="240" w:lineRule="auto"/>
              <w:rPr>
                <w:rFonts w:eastAsia="Times New Roman"/>
                <w:b/>
              </w:rPr>
            </w:pPr>
            <w:r w:rsidRPr="00F90F22">
              <w:rPr>
                <w:rFonts w:eastAsia="Times New Roman"/>
                <w:b/>
              </w:rPr>
              <w:t>Pelaksanaan Program</w:t>
            </w:r>
          </w:p>
        </w:tc>
        <w:tc>
          <w:tcPr>
            <w:tcW w:w="900" w:type="dxa"/>
            <w:tcBorders>
              <w:top w:val="single" w:sz="4" w:space="0" w:color="auto"/>
              <w:left w:val="nil"/>
              <w:bottom w:val="single" w:sz="4" w:space="0" w:color="auto"/>
              <w:right w:val="nil"/>
            </w:tcBorders>
            <w:tcMar>
              <w:top w:w="0" w:type="dxa"/>
              <w:left w:w="108" w:type="dxa"/>
              <w:bottom w:w="0" w:type="dxa"/>
              <w:right w:w="108" w:type="dxa"/>
            </w:tcMar>
          </w:tcPr>
          <w:p w:rsidR="002674FD" w:rsidRPr="00F90F22" w:rsidRDefault="002674FD" w:rsidP="00DE4EC2">
            <w:pPr>
              <w:spacing w:after="0" w:line="240" w:lineRule="auto"/>
              <w:rPr>
                <w:rFonts w:eastAsia="Times New Roman"/>
                <w:b/>
              </w:rPr>
            </w:pPr>
            <w:r w:rsidRPr="00F90F22">
              <w:rPr>
                <w:rFonts w:eastAsia="Times New Roman"/>
                <w:b/>
              </w:rPr>
              <w:t>Min</w:t>
            </w:r>
          </w:p>
        </w:tc>
        <w:tc>
          <w:tcPr>
            <w:tcW w:w="990" w:type="dxa"/>
            <w:tcBorders>
              <w:top w:val="single" w:sz="4" w:space="0" w:color="auto"/>
              <w:left w:val="nil"/>
              <w:bottom w:val="single" w:sz="4" w:space="0" w:color="auto"/>
              <w:right w:val="nil"/>
            </w:tcBorders>
            <w:tcMar>
              <w:top w:w="0" w:type="dxa"/>
              <w:left w:w="108" w:type="dxa"/>
              <w:bottom w:w="0" w:type="dxa"/>
              <w:right w:w="108" w:type="dxa"/>
            </w:tcMar>
          </w:tcPr>
          <w:p w:rsidR="002674FD" w:rsidRPr="00F90F22" w:rsidRDefault="002674FD" w:rsidP="00DE4EC2">
            <w:pPr>
              <w:spacing w:after="0" w:line="240" w:lineRule="auto"/>
              <w:rPr>
                <w:rFonts w:eastAsia="Times New Roman"/>
                <w:b/>
              </w:rPr>
            </w:pPr>
            <w:r w:rsidRPr="00F90F22">
              <w:rPr>
                <w:rFonts w:eastAsia="Times New Roman"/>
                <w:b/>
              </w:rPr>
              <w:t>Sisihan Piawai</w:t>
            </w:r>
          </w:p>
        </w:tc>
        <w:tc>
          <w:tcPr>
            <w:tcW w:w="1170" w:type="dxa"/>
            <w:tcBorders>
              <w:top w:val="single" w:sz="4" w:space="0" w:color="auto"/>
              <w:left w:val="nil"/>
              <w:bottom w:val="single" w:sz="4" w:space="0" w:color="auto"/>
              <w:right w:val="nil"/>
            </w:tcBorders>
            <w:tcMar>
              <w:top w:w="0" w:type="dxa"/>
              <w:left w:w="108" w:type="dxa"/>
              <w:bottom w:w="0" w:type="dxa"/>
              <w:right w:w="108" w:type="dxa"/>
            </w:tcMar>
          </w:tcPr>
          <w:p w:rsidR="002674FD" w:rsidRPr="00F90F22" w:rsidRDefault="002674FD" w:rsidP="00DE4EC2">
            <w:pPr>
              <w:spacing w:after="0" w:line="240" w:lineRule="auto"/>
              <w:rPr>
                <w:rFonts w:eastAsia="Times New Roman"/>
                <w:b/>
              </w:rPr>
            </w:pPr>
            <w:r w:rsidRPr="00F90F22">
              <w:rPr>
                <w:rFonts w:eastAsia="Times New Roman"/>
                <w:b/>
              </w:rPr>
              <w:t>Tahap</w:t>
            </w:r>
          </w:p>
        </w:tc>
      </w:tr>
      <w:tr w:rsidR="002674FD" w:rsidRPr="00F90F22" w:rsidTr="00DE4EC2">
        <w:trPr>
          <w:trHeight w:val="85"/>
        </w:trPr>
        <w:tc>
          <w:tcPr>
            <w:tcW w:w="511" w:type="dxa"/>
            <w:tcBorders>
              <w:top w:val="single" w:sz="4" w:space="0" w:color="auto"/>
              <w:left w:val="nil"/>
              <w:bottom w:val="nil"/>
              <w:right w:val="nil"/>
            </w:tcBorders>
            <w:tcMar>
              <w:top w:w="0" w:type="dxa"/>
              <w:left w:w="108" w:type="dxa"/>
              <w:bottom w:w="0" w:type="dxa"/>
              <w:right w:w="108" w:type="dxa"/>
            </w:tcMar>
          </w:tcPr>
          <w:p w:rsidR="002674FD" w:rsidRPr="00F90F22" w:rsidRDefault="002674FD" w:rsidP="00DE4EC2">
            <w:pPr>
              <w:spacing w:after="0" w:line="240" w:lineRule="auto"/>
              <w:rPr>
                <w:rFonts w:eastAsia="Times New Roman"/>
              </w:rPr>
            </w:pPr>
            <w:r w:rsidRPr="00F90F22">
              <w:rPr>
                <w:rFonts w:eastAsia="Times New Roman"/>
              </w:rPr>
              <w:t>1</w:t>
            </w:r>
          </w:p>
        </w:tc>
        <w:tc>
          <w:tcPr>
            <w:tcW w:w="4506" w:type="dxa"/>
            <w:tcBorders>
              <w:top w:val="single" w:sz="4" w:space="0" w:color="auto"/>
              <w:left w:val="nil"/>
              <w:bottom w:val="nil"/>
              <w:right w:val="nil"/>
            </w:tcBorders>
            <w:tcMar>
              <w:top w:w="0" w:type="dxa"/>
              <w:left w:w="108" w:type="dxa"/>
              <w:bottom w:w="0" w:type="dxa"/>
              <w:right w:w="108" w:type="dxa"/>
            </w:tcMar>
          </w:tcPr>
          <w:p w:rsidR="002674FD" w:rsidRPr="00F90F22" w:rsidRDefault="002674FD" w:rsidP="00DE4EC2">
            <w:pPr>
              <w:spacing w:after="0" w:line="240" w:lineRule="auto"/>
              <w:rPr>
                <w:rFonts w:eastAsia="Times New Roman"/>
              </w:rPr>
            </w:pPr>
            <w:r w:rsidRPr="00F90F22">
              <w:rPr>
                <w:rFonts w:eastAsia="Arial"/>
                <w:color w:val="000000"/>
              </w:rPr>
              <w:t>Aktiviti program latihan KBAT</w:t>
            </w:r>
          </w:p>
        </w:tc>
        <w:tc>
          <w:tcPr>
            <w:tcW w:w="900" w:type="dxa"/>
            <w:tcBorders>
              <w:top w:val="single" w:sz="4" w:space="0" w:color="auto"/>
              <w:left w:val="nil"/>
              <w:bottom w:val="nil"/>
              <w:right w:val="nil"/>
            </w:tcBorders>
            <w:tcMar>
              <w:top w:w="0" w:type="dxa"/>
              <w:left w:w="108" w:type="dxa"/>
              <w:bottom w:w="0" w:type="dxa"/>
              <w:right w:w="108" w:type="dxa"/>
            </w:tcMar>
          </w:tcPr>
          <w:p w:rsidR="002674FD" w:rsidRPr="00F90F22" w:rsidRDefault="002674FD" w:rsidP="00DE4EC2">
            <w:pPr>
              <w:spacing w:after="0" w:line="240" w:lineRule="auto"/>
              <w:jc w:val="center"/>
              <w:rPr>
                <w:rFonts w:eastAsia="Times New Roman"/>
              </w:rPr>
            </w:pPr>
            <w:r w:rsidRPr="00F90F22">
              <w:rPr>
                <w:rFonts w:eastAsia="Times New Roman"/>
              </w:rPr>
              <w:t>3.90</w:t>
            </w:r>
          </w:p>
        </w:tc>
        <w:tc>
          <w:tcPr>
            <w:tcW w:w="990" w:type="dxa"/>
            <w:tcBorders>
              <w:top w:val="single" w:sz="4" w:space="0" w:color="auto"/>
              <w:left w:val="nil"/>
              <w:bottom w:val="nil"/>
              <w:right w:val="nil"/>
            </w:tcBorders>
            <w:tcMar>
              <w:top w:w="0" w:type="dxa"/>
              <w:left w:w="108" w:type="dxa"/>
              <w:bottom w:w="0" w:type="dxa"/>
              <w:right w:w="108" w:type="dxa"/>
            </w:tcMar>
          </w:tcPr>
          <w:p w:rsidR="002674FD" w:rsidRPr="00F90F22" w:rsidRDefault="002674FD" w:rsidP="00DE4EC2">
            <w:pPr>
              <w:spacing w:after="0" w:line="240" w:lineRule="auto"/>
              <w:jc w:val="center"/>
              <w:rPr>
                <w:rFonts w:eastAsia="Times New Roman"/>
              </w:rPr>
            </w:pPr>
            <w:r w:rsidRPr="00F90F22">
              <w:rPr>
                <w:rFonts w:eastAsia="Times New Roman"/>
              </w:rPr>
              <w:t>.74</w:t>
            </w:r>
          </w:p>
        </w:tc>
        <w:tc>
          <w:tcPr>
            <w:tcW w:w="1170" w:type="dxa"/>
            <w:tcBorders>
              <w:top w:val="single" w:sz="4" w:space="0" w:color="auto"/>
              <w:left w:val="nil"/>
              <w:bottom w:val="nil"/>
              <w:right w:val="nil"/>
            </w:tcBorders>
            <w:tcMar>
              <w:top w:w="0" w:type="dxa"/>
              <w:left w:w="108" w:type="dxa"/>
              <w:bottom w:w="0" w:type="dxa"/>
              <w:right w:w="108" w:type="dxa"/>
            </w:tcMar>
          </w:tcPr>
          <w:p w:rsidR="002674FD" w:rsidRPr="00F90F22" w:rsidRDefault="002674FD" w:rsidP="00DE4EC2">
            <w:pPr>
              <w:spacing w:after="0" w:line="240" w:lineRule="auto"/>
              <w:rPr>
                <w:rFonts w:eastAsia="Times New Roman"/>
              </w:rPr>
            </w:pPr>
            <w:r w:rsidRPr="00F90F22">
              <w:rPr>
                <w:rFonts w:eastAsia="Times New Roman"/>
              </w:rPr>
              <w:t>Sederhana Tinggi</w:t>
            </w:r>
          </w:p>
        </w:tc>
      </w:tr>
      <w:tr w:rsidR="002674FD" w:rsidRPr="00F90F22" w:rsidTr="00DE4EC2">
        <w:tc>
          <w:tcPr>
            <w:tcW w:w="511" w:type="dxa"/>
            <w:tcBorders>
              <w:top w:val="nil"/>
              <w:left w:val="nil"/>
              <w:bottom w:val="nil"/>
              <w:right w:val="nil"/>
            </w:tcBorders>
            <w:tcMar>
              <w:top w:w="0" w:type="dxa"/>
              <w:left w:w="108" w:type="dxa"/>
              <w:bottom w:w="0" w:type="dxa"/>
              <w:right w:w="108" w:type="dxa"/>
            </w:tcMar>
          </w:tcPr>
          <w:p w:rsidR="002674FD" w:rsidRPr="00F90F22" w:rsidRDefault="002674FD" w:rsidP="00DE4EC2">
            <w:pPr>
              <w:spacing w:after="0" w:line="240" w:lineRule="auto"/>
              <w:rPr>
                <w:rFonts w:eastAsia="Times New Roman"/>
              </w:rPr>
            </w:pPr>
            <w:r w:rsidRPr="00F90F22">
              <w:rPr>
                <w:rFonts w:eastAsia="Times New Roman"/>
              </w:rPr>
              <w:t>2</w:t>
            </w:r>
          </w:p>
        </w:tc>
        <w:tc>
          <w:tcPr>
            <w:tcW w:w="4506" w:type="dxa"/>
            <w:tcBorders>
              <w:top w:val="nil"/>
              <w:left w:val="nil"/>
              <w:bottom w:val="nil"/>
              <w:right w:val="nil"/>
            </w:tcBorders>
            <w:tcMar>
              <w:top w:w="0" w:type="dxa"/>
              <w:left w:w="108" w:type="dxa"/>
              <w:bottom w:w="0" w:type="dxa"/>
              <w:right w:w="108" w:type="dxa"/>
            </w:tcMar>
          </w:tcPr>
          <w:p w:rsidR="002674FD" w:rsidRPr="00F90F22" w:rsidRDefault="002674FD" w:rsidP="00DE4EC2">
            <w:pPr>
              <w:spacing w:after="0" w:line="240" w:lineRule="auto"/>
              <w:rPr>
                <w:rFonts w:eastAsia="Times New Roman"/>
              </w:rPr>
            </w:pPr>
            <w:r w:rsidRPr="00F90F22">
              <w:rPr>
                <w:rFonts w:eastAsia="Arial"/>
                <w:color w:val="000000"/>
              </w:rPr>
              <w:t>Penggunaan sumber atau bahan rujukan</w:t>
            </w:r>
          </w:p>
        </w:tc>
        <w:tc>
          <w:tcPr>
            <w:tcW w:w="900" w:type="dxa"/>
            <w:tcBorders>
              <w:top w:val="nil"/>
              <w:left w:val="nil"/>
              <w:bottom w:val="nil"/>
              <w:right w:val="nil"/>
            </w:tcBorders>
            <w:tcMar>
              <w:top w:w="0" w:type="dxa"/>
              <w:left w:w="108" w:type="dxa"/>
              <w:bottom w:w="0" w:type="dxa"/>
              <w:right w:w="108" w:type="dxa"/>
            </w:tcMar>
          </w:tcPr>
          <w:p w:rsidR="002674FD" w:rsidRPr="00F90F22" w:rsidRDefault="002674FD" w:rsidP="00DE4EC2">
            <w:pPr>
              <w:spacing w:after="0" w:line="240" w:lineRule="auto"/>
              <w:jc w:val="center"/>
              <w:rPr>
                <w:rFonts w:eastAsia="Times New Roman"/>
              </w:rPr>
            </w:pPr>
            <w:r w:rsidRPr="00F90F22">
              <w:rPr>
                <w:rFonts w:eastAsia="Times New Roman"/>
              </w:rPr>
              <w:t>3.88</w:t>
            </w:r>
          </w:p>
        </w:tc>
        <w:tc>
          <w:tcPr>
            <w:tcW w:w="990" w:type="dxa"/>
            <w:tcBorders>
              <w:top w:val="nil"/>
              <w:left w:val="nil"/>
              <w:bottom w:val="nil"/>
              <w:right w:val="nil"/>
            </w:tcBorders>
            <w:tcMar>
              <w:top w:w="0" w:type="dxa"/>
              <w:left w:w="108" w:type="dxa"/>
              <w:bottom w:w="0" w:type="dxa"/>
              <w:right w:w="108" w:type="dxa"/>
            </w:tcMar>
          </w:tcPr>
          <w:p w:rsidR="002674FD" w:rsidRPr="00F90F22" w:rsidRDefault="002674FD" w:rsidP="00DE4EC2">
            <w:pPr>
              <w:spacing w:after="0" w:line="240" w:lineRule="auto"/>
              <w:jc w:val="center"/>
              <w:rPr>
                <w:rFonts w:eastAsia="Times New Roman"/>
              </w:rPr>
            </w:pPr>
            <w:r w:rsidRPr="00F90F22">
              <w:rPr>
                <w:rFonts w:eastAsia="Times New Roman"/>
              </w:rPr>
              <w:t>.60</w:t>
            </w:r>
          </w:p>
        </w:tc>
        <w:tc>
          <w:tcPr>
            <w:tcW w:w="1170" w:type="dxa"/>
            <w:tcBorders>
              <w:top w:val="nil"/>
              <w:left w:val="nil"/>
              <w:bottom w:val="nil"/>
              <w:right w:val="nil"/>
            </w:tcBorders>
            <w:tcMar>
              <w:top w:w="0" w:type="dxa"/>
              <w:left w:w="108" w:type="dxa"/>
              <w:bottom w:w="0" w:type="dxa"/>
              <w:right w:w="108" w:type="dxa"/>
            </w:tcMar>
          </w:tcPr>
          <w:p w:rsidR="002674FD" w:rsidRPr="00F90F22" w:rsidRDefault="002674FD" w:rsidP="00DE4EC2">
            <w:pPr>
              <w:spacing w:after="0" w:line="240" w:lineRule="auto"/>
              <w:rPr>
                <w:rFonts w:eastAsia="Times New Roman"/>
              </w:rPr>
            </w:pPr>
            <w:r w:rsidRPr="00F90F22">
              <w:rPr>
                <w:rFonts w:eastAsia="Times New Roman"/>
              </w:rPr>
              <w:t>Sederhana Tinggi</w:t>
            </w:r>
          </w:p>
        </w:tc>
      </w:tr>
      <w:tr w:rsidR="002674FD" w:rsidRPr="00F90F22" w:rsidTr="00DE4EC2">
        <w:tc>
          <w:tcPr>
            <w:tcW w:w="511" w:type="dxa"/>
            <w:tcBorders>
              <w:top w:val="nil"/>
              <w:left w:val="nil"/>
              <w:bottom w:val="nil"/>
              <w:right w:val="nil"/>
            </w:tcBorders>
            <w:tcMar>
              <w:top w:w="0" w:type="dxa"/>
              <w:left w:w="108" w:type="dxa"/>
              <w:bottom w:w="0" w:type="dxa"/>
              <w:right w:w="108" w:type="dxa"/>
            </w:tcMar>
          </w:tcPr>
          <w:p w:rsidR="002674FD" w:rsidRPr="00F90F22" w:rsidRDefault="002674FD" w:rsidP="00DE4EC2">
            <w:pPr>
              <w:spacing w:after="0" w:line="240" w:lineRule="auto"/>
              <w:rPr>
                <w:rFonts w:eastAsia="Times New Roman"/>
              </w:rPr>
            </w:pPr>
            <w:r w:rsidRPr="00F90F22">
              <w:rPr>
                <w:rFonts w:eastAsia="Times New Roman"/>
              </w:rPr>
              <w:t>3</w:t>
            </w:r>
          </w:p>
        </w:tc>
        <w:tc>
          <w:tcPr>
            <w:tcW w:w="4506" w:type="dxa"/>
            <w:tcBorders>
              <w:top w:val="nil"/>
              <w:left w:val="nil"/>
              <w:bottom w:val="nil"/>
              <w:right w:val="nil"/>
            </w:tcBorders>
            <w:tcMar>
              <w:top w:w="0" w:type="dxa"/>
              <w:left w:w="108" w:type="dxa"/>
              <w:bottom w:w="0" w:type="dxa"/>
              <w:right w:w="108" w:type="dxa"/>
            </w:tcMar>
          </w:tcPr>
          <w:p w:rsidR="002674FD" w:rsidRPr="00F90F22" w:rsidRDefault="002674FD" w:rsidP="00DE4EC2">
            <w:pPr>
              <w:spacing w:after="0" w:line="240" w:lineRule="auto"/>
              <w:rPr>
                <w:rFonts w:eastAsia="Times New Roman"/>
              </w:rPr>
            </w:pPr>
            <w:r w:rsidRPr="00F90F22">
              <w:rPr>
                <w:rFonts w:eastAsia="Arial"/>
                <w:color w:val="000000"/>
              </w:rPr>
              <w:t>Penggunaan teknologi maklumat komunikasi (TMK)</w:t>
            </w:r>
          </w:p>
        </w:tc>
        <w:tc>
          <w:tcPr>
            <w:tcW w:w="900" w:type="dxa"/>
            <w:tcBorders>
              <w:top w:val="nil"/>
              <w:left w:val="nil"/>
              <w:bottom w:val="nil"/>
              <w:right w:val="nil"/>
            </w:tcBorders>
            <w:tcMar>
              <w:top w:w="0" w:type="dxa"/>
              <w:left w:w="108" w:type="dxa"/>
              <w:bottom w:w="0" w:type="dxa"/>
              <w:right w:w="108" w:type="dxa"/>
            </w:tcMar>
          </w:tcPr>
          <w:p w:rsidR="002674FD" w:rsidRPr="00F90F22" w:rsidRDefault="002674FD" w:rsidP="00DE4EC2">
            <w:pPr>
              <w:spacing w:after="0" w:line="240" w:lineRule="auto"/>
              <w:jc w:val="center"/>
              <w:rPr>
                <w:rFonts w:eastAsia="Times New Roman"/>
              </w:rPr>
            </w:pPr>
            <w:r w:rsidRPr="00F90F22">
              <w:rPr>
                <w:rFonts w:eastAsia="Times New Roman"/>
              </w:rPr>
              <w:t>3.85</w:t>
            </w:r>
          </w:p>
        </w:tc>
        <w:tc>
          <w:tcPr>
            <w:tcW w:w="990" w:type="dxa"/>
            <w:tcBorders>
              <w:top w:val="nil"/>
              <w:left w:val="nil"/>
              <w:bottom w:val="nil"/>
              <w:right w:val="nil"/>
            </w:tcBorders>
            <w:tcMar>
              <w:top w:w="0" w:type="dxa"/>
              <w:left w:w="108" w:type="dxa"/>
              <w:bottom w:w="0" w:type="dxa"/>
              <w:right w:w="108" w:type="dxa"/>
            </w:tcMar>
          </w:tcPr>
          <w:p w:rsidR="002674FD" w:rsidRPr="00F90F22" w:rsidRDefault="002674FD" w:rsidP="00DE4EC2">
            <w:pPr>
              <w:spacing w:after="0" w:line="240" w:lineRule="auto"/>
              <w:jc w:val="center"/>
              <w:rPr>
                <w:rFonts w:eastAsia="Times New Roman"/>
              </w:rPr>
            </w:pPr>
            <w:r w:rsidRPr="00F90F22">
              <w:rPr>
                <w:rFonts w:eastAsia="Times New Roman"/>
              </w:rPr>
              <w:t>.66</w:t>
            </w:r>
          </w:p>
        </w:tc>
        <w:tc>
          <w:tcPr>
            <w:tcW w:w="1170" w:type="dxa"/>
            <w:tcBorders>
              <w:top w:val="nil"/>
              <w:left w:val="nil"/>
              <w:bottom w:val="nil"/>
              <w:right w:val="nil"/>
            </w:tcBorders>
            <w:tcMar>
              <w:top w:w="0" w:type="dxa"/>
              <w:left w:w="108" w:type="dxa"/>
              <w:bottom w:w="0" w:type="dxa"/>
              <w:right w:w="108" w:type="dxa"/>
            </w:tcMar>
          </w:tcPr>
          <w:p w:rsidR="002674FD" w:rsidRPr="00F90F22" w:rsidRDefault="002674FD" w:rsidP="00DE4EC2">
            <w:pPr>
              <w:spacing w:after="0" w:line="240" w:lineRule="auto"/>
              <w:rPr>
                <w:rFonts w:eastAsia="Times New Roman"/>
              </w:rPr>
            </w:pPr>
            <w:r w:rsidRPr="00F90F22">
              <w:rPr>
                <w:rFonts w:eastAsia="Times New Roman"/>
              </w:rPr>
              <w:t>SederhanaTinggi</w:t>
            </w:r>
          </w:p>
        </w:tc>
      </w:tr>
      <w:tr w:rsidR="002674FD" w:rsidRPr="00F90F22" w:rsidTr="00DE4EC2">
        <w:tc>
          <w:tcPr>
            <w:tcW w:w="511" w:type="dxa"/>
            <w:tcBorders>
              <w:top w:val="nil"/>
              <w:left w:val="nil"/>
              <w:bottom w:val="single" w:sz="4" w:space="0" w:color="auto"/>
              <w:right w:val="nil"/>
            </w:tcBorders>
            <w:tcMar>
              <w:top w:w="0" w:type="dxa"/>
              <w:left w:w="108" w:type="dxa"/>
              <w:bottom w:w="0" w:type="dxa"/>
              <w:right w:w="108" w:type="dxa"/>
            </w:tcMar>
          </w:tcPr>
          <w:p w:rsidR="002674FD" w:rsidRPr="00F90F22" w:rsidRDefault="002674FD" w:rsidP="00DE4EC2">
            <w:pPr>
              <w:spacing w:after="0" w:line="240" w:lineRule="auto"/>
              <w:rPr>
                <w:rFonts w:eastAsia="Times New Roman"/>
              </w:rPr>
            </w:pPr>
            <w:r w:rsidRPr="00F90F22">
              <w:rPr>
                <w:rFonts w:eastAsia="Times New Roman"/>
              </w:rPr>
              <w:t>4</w:t>
            </w:r>
          </w:p>
        </w:tc>
        <w:tc>
          <w:tcPr>
            <w:tcW w:w="4506" w:type="dxa"/>
            <w:tcBorders>
              <w:top w:val="nil"/>
              <w:left w:val="nil"/>
              <w:bottom w:val="single" w:sz="4" w:space="0" w:color="auto"/>
              <w:right w:val="nil"/>
            </w:tcBorders>
            <w:tcMar>
              <w:top w:w="0" w:type="dxa"/>
              <w:left w:w="108" w:type="dxa"/>
              <w:bottom w:w="0" w:type="dxa"/>
              <w:right w:w="108" w:type="dxa"/>
            </w:tcMar>
          </w:tcPr>
          <w:p w:rsidR="002674FD" w:rsidRPr="00F90F22" w:rsidRDefault="002674FD" w:rsidP="00DE4EC2">
            <w:pPr>
              <w:spacing w:after="0" w:line="240" w:lineRule="auto"/>
              <w:rPr>
                <w:rFonts w:eastAsia="Times New Roman"/>
              </w:rPr>
            </w:pPr>
            <w:r w:rsidRPr="00F90F22">
              <w:rPr>
                <w:rFonts w:eastAsia="Arial"/>
                <w:color w:val="000000"/>
              </w:rPr>
              <w:t>Prasarana Latihan ( Kemudahan)</w:t>
            </w:r>
          </w:p>
        </w:tc>
        <w:tc>
          <w:tcPr>
            <w:tcW w:w="900" w:type="dxa"/>
            <w:tcBorders>
              <w:top w:val="nil"/>
              <w:left w:val="nil"/>
              <w:bottom w:val="single" w:sz="4" w:space="0" w:color="auto"/>
              <w:right w:val="nil"/>
            </w:tcBorders>
            <w:tcMar>
              <w:top w:w="0" w:type="dxa"/>
              <w:left w:w="108" w:type="dxa"/>
              <w:bottom w:w="0" w:type="dxa"/>
              <w:right w:w="108" w:type="dxa"/>
            </w:tcMar>
          </w:tcPr>
          <w:p w:rsidR="002674FD" w:rsidRPr="00F90F22" w:rsidRDefault="002674FD" w:rsidP="00DE4EC2">
            <w:pPr>
              <w:spacing w:after="0" w:line="240" w:lineRule="auto"/>
              <w:jc w:val="center"/>
              <w:rPr>
                <w:rFonts w:eastAsia="Times New Roman"/>
              </w:rPr>
            </w:pPr>
            <w:r w:rsidRPr="00F90F22">
              <w:rPr>
                <w:rFonts w:eastAsia="Times New Roman"/>
              </w:rPr>
              <w:t>3.75</w:t>
            </w:r>
          </w:p>
        </w:tc>
        <w:tc>
          <w:tcPr>
            <w:tcW w:w="990" w:type="dxa"/>
            <w:tcBorders>
              <w:top w:val="nil"/>
              <w:left w:val="nil"/>
              <w:bottom w:val="single" w:sz="4" w:space="0" w:color="auto"/>
              <w:right w:val="nil"/>
            </w:tcBorders>
            <w:tcMar>
              <w:top w:w="0" w:type="dxa"/>
              <w:left w:w="108" w:type="dxa"/>
              <w:bottom w:w="0" w:type="dxa"/>
              <w:right w:w="108" w:type="dxa"/>
            </w:tcMar>
          </w:tcPr>
          <w:p w:rsidR="002674FD" w:rsidRPr="00F90F22" w:rsidRDefault="002674FD" w:rsidP="00DE4EC2">
            <w:pPr>
              <w:spacing w:after="0" w:line="240" w:lineRule="auto"/>
              <w:jc w:val="center"/>
              <w:rPr>
                <w:rFonts w:eastAsia="Times New Roman"/>
              </w:rPr>
            </w:pPr>
            <w:r w:rsidRPr="00F90F22">
              <w:rPr>
                <w:rFonts w:eastAsia="Times New Roman"/>
              </w:rPr>
              <w:t>.67</w:t>
            </w:r>
          </w:p>
        </w:tc>
        <w:tc>
          <w:tcPr>
            <w:tcW w:w="1170" w:type="dxa"/>
            <w:tcBorders>
              <w:top w:val="nil"/>
              <w:left w:val="nil"/>
              <w:bottom w:val="single" w:sz="4" w:space="0" w:color="auto"/>
              <w:right w:val="nil"/>
            </w:tcBorders>
            <w:tcMar>
              <w:top w:w="0" w:type="dxa"/>
              <w:left w:w="108" w:type="dxa"/>
              <w:bottom w:w="0" w:type="dxa"/>
              <w:right w:w="108" w:type="dxa"/>
            </w:tcMar>
          </w:tcPr>
          <w:p w:rsidR="002674FD" w:rsidRPr="00F90F22" w:rsidRDefault="002674FD" w:rsidP="00DE4EC2">
            <w:pPr>
              <w:spacing w:after="0" w:line="240" w:lineRule="auto"/>
              <w:rPr>
                <w:rFonts w:eastAsia="Times New Roman"/>
              </w:rPr>
            </w:pPr>
            <w:r w:rsidRPr="00F90F22">
              <w:rPr>
                <w:rFonts w:eastAsia="Times New Roman"/>
              </w:rPr>
              <w:t>Sederhana Tinggi</w:t>
            </w:r>
          </w:p>
        </w:tc>
      </w:tr>
    </w:tbl>
    <w:p w:rsidR="002674FD" w:rsidRDefault="002674FD" w:rsidP="002674FD">
      <w:pPr>
        <w:tabs>
          <w:tab w:val="left" w:pos="360"/>
        </w:tabs>
        <w:spacing w:line="240" w:lineRule="auto"/>
        <w:jc w:val="both"/>
        <w:rPr>
          <w:rFonts w:ascii="Times New Roman" w:eastAsia="Times New Roman" w:hAnsi="Times New Roman"/>
        </w:rPr>
      </w:pPr>
      <w:r w:rsidRPr="00F90F22">
        <w:rPr>
          <w:rFonts w:ascii="Times New Roman" w:eastAsia="Times New Roman" w:hAnsi="Times New Roman"/>
        </w:rPr>
        <w:t xml:space="preserve">Hasil kajian menunjukkan guru sekolah memang sangat berpuas hati dengan aktiviti yang dilaksanakan semasa program latihan KBAT. Program latihan KBAT ini sangat berkesan dan memberi manfaat kepada guru sekolah.  Jadual 4 menunjukkan penilaian guru terhadap item “aktiviti </w:t>
      </w:r>
      <w:r w:rsidRPr="00F90F22">
        <w:rPr>
          <w:rFonts w:ascii="Times New Roman" w:eastAsia="Times New Roman" w:hAnsi="Times New Roman"/>
        </w:rPr>
        <w:lastRenderedPageBreak/>
        <w:t>program latihan KBAT” adalah (</w:t>
      </w:r>
      <w:r w:rsidRPr="00F90F22">
        <w:rPr>
          <w:rFonts w:ascii="Times New Roman" w:eastAsia="Times New Roman" w:hAnsi="Times New Roman"/>
          <w:i/>
        </w:rPr>
        <w:t>M</w:t>
      </w:r>
      <w:r w:rsidRPr="00F90F22">
        <w:rPr>
          <w:rFonts w:ascii="Times New Roman" w:eastAsia="Times New Roman" w:hAnsi="Times New Roman"/>
        </w:rPr>
        <w:t xml:space="preserve">=3.90; </w:t>
      </w:r>
      <w:r w:rsidRPr="00F90F22">
        <w:rPr>
          <w:rFonts w:ascii="Times New Roman" w:eastAsia="Times New Roman" w:hAnsi="Times New Roman"/>
          <w:i/>
        </w:rPr>
        <w:t>SD</w:t>
      </w:r>
      <w:r w:rsidRPr="00F90F22">
        <w:rPr>
          <w:rFonts w:ascii="Times New Roman" w:eastAsia="Times New Roman" w:hAnsi="Times New Roman"/>
        </w:rPr>
        <w:t>=.74), diikuti oleh “penggunaan sumber atau bahan rujukan” (</w:t>
      </w:r>
      <w:r w:rsidRPr="00F90F22">
        <w:rPr>
          <w:rFonts w:ascii="Times New Roman" w:eastAsia="Times New Roman" w:hAnsi="Times New Roman"/>
          <w:i/>
        </w:rPr>
        <w:t>M</w:t>
      </w:r>
      <w:r w:rsidRPr="00F90F22">
        <w:rPr>
          <w:rFonts w:ascii="Times New Roman" w:eastAsia="Times New Roman" w:hAnsi="Times New Roman"/>
        </w:rPr>
        <w:t xml:space="preserve">=3.88; </w:t>
      </w:r>
      <w:r w:rsidRPr="00F90F22">
        <w:rPr>
          <w:rFonts w:ascii="Times New Roman" w:eastAsia="Times New Roman" w:hAnsi="Times New Roman"/>
          <w:i/>
        </w:rPr>
        <w:t>SD</w:t>
      </w:r>
      <w:r w:rsidRPr="00F90F22">
        <w:rPr>
          <w:rFonts w:ascii="Times New Roman" w:eastAsia="Times New Roman" w:hAnsi="Times New Roman"/>
        </w:rPr>
        <w:t>=.60); “penggunaan TMK” (</w:t>
      </w:r>
      <w:r w:rsidRPr="00F90F22">
        <w:rPr>
          <w:rFonts w:ascii="Times New Roman" w:eastAsia="Times New Roman" w:hAnsi="Times New Roman"/>
          <w:i/>
        </w:rPr>
        <w:t>M</w:t>
      </w:r>
      <w:r w:rsidRPr="00F90F22">
        <w:rPr>
          <w:rFonts w:ascii="Times New Roman" w:eastAsia="Times New Roman" w:hAnsi="Times New Roman"/>
        </w:rPr>
        <w:t xml:space="preserve">=3.85; </w:t>
      </w:r>
      <w:r w:rsidRPr="00F90F22">
        <w:rPr>
          <w:rFonts w:ascii="Times New Roman" w:eastAsia="Times New Roman" w:hAnsi="Times New Roman"/>
          <w:i/>
        </w:rPr>
        <w:t>SD</w:t>
      </w:r>
      <w:r w:rsidRPr="00F90F22">
        <w:rPr>
          <w:rFonts w:ascii="Times New Roman" w:eastAsia="Times New Roman" w:hAnsi="Times New Roman"/>
        </w:rPr>
        <w:t>=.66) dan “prasarana latihan: (</w:t>
      </w:r>
      <w:r w:rsidRPr="00F90F22">
        <w:rPr>
          <w:rFonts w:ascii="Times New Roman" w:eastAsia="Times New Roman" w:hAnsi="Times New Roman"/>
          <w:i/>
        </w:rPr>
        <w:t>M</w:t>
      </w:r>
      <w:r w:rsidRPr="00F90F22">
        <w:rPr>
          <w:rFonts w:ascii="Times New Roman" w:eastAsia="Times New Roman" w:hAnsi="Times New Roman"/>
        </w:rPr>
        <w:t xml:space="preserve">=3.75; </w:t>
      </w:r>
      <w:r w:rsidRPr="00F90F22">
        <w:rPr>
          <w:rFonts w:ascii="Times New Roman" w:eastAsia="Times New Roman" w:hAnsi="Times New Roman"/>
          <w:i/>
        </w:rPr>
        <w:t>SD</w:t>
      </w:r>
      <w:r w:rsidRPr="00F90F22">
        <w:rPr>
          <w:rFonts w:ascii="Times New Roman" w:eastAsia="Times New Roman" w:hAnsi="Times New Roman"/>
        </w:rPr>
        <w:t>=.67).</w:t>
      </w:r>
    </w:p>
    <w:p w:rsidR="00233857" w:rsidRDefault="00233857" w:rsidP="002674FD">
      <w:pPr>
        <w:spacing w:line="240" w:lineRule="auto"/>
        <w:rPr>
          <w:rFonts w:ascii="Times New Roman" w:eastAsia="Times New Roman" w:hAnsi="Times New Roman"/>
          <w:b/>
        </w:rPr>
      </w:pPr>
    </w:p>
    <w:p w:rsidR="002674FD" w:rsidRDefault="002674FD" w:rsidP="002674FD">
      <w:pPr>
        <w:spacing w:line="240" w:lineRule="auto"/>
        <w:rPr>
          <w:rFonts w:ascii="Times New Roman" w:eastAsia="Times New Roman" w:hAnsi="Times New Roman"/>
          <w:b/>
          <w:u w:val="single"/>
        </w:rPr>
      </w:pPr>
      <w:r>
        <w:rPr>
          <w:rFonts w:ascii="Times New Roman" w:eastAsia="Times New Roman" w:hAnsi="Times New Roman"/>
          <w:b/>
        </w:rPr>
        <w:t xml:space="preserve">Tahap Kandungan Program </w:t>
      </w:r>
      <w:r w:rsidRPr="00F90F22">
        <w:rPr>
          <w:rFonts w:ascii="Times New Roman" w:eastAsia="Times New Roman" w:hAnsi="Times New Roman"/>
          <w:b/>
        </w:rPr>
        <w:t>KBA</w:t>
      </w:r>
    </w:p>
    <w:p w:rsidR="002674FD" w:rsidRDefault="002674FD" w:rsidP="002674FD">
      <w:pPr>
        <w:tabs>
          <w:tab w:val="left" w:pos="360"/>
        </w:tabs>
        <w:spacing w:after="0" w:line="240" w:lineRule="auto"/>
        <w:rPr>
          <w:rFonts w:ascii="Times New Roman" w:eastAsia="Times New Roman" w:hAnsi="Times New Roman"/>
        </w:rPr>
      </w:pPr>
      <w:r w:rsidRPr="00FA078C">
        <w:rPr>
          <w:rFonts w:ascii="Times New Roman" w:eastAsia="Times New Roman" w:hAnsi="Times New Roman"/>
        </w:rPr>
        <w:t>Jadual 6</w:t>
      </w:r>
    </w:p>
    <w:p w:rsidR="002674FD" w:rsidRDefault="002674FD" w:rsidP="002674FD">
      <w:pPr>
        <w:tabs>
          <w:tab w:val="left" w:pos="360"/>
        </w:tabs>
        <w:spacing w:after="0" w:line="240" w:lineRule="auto"/>
        <w:rPr>
          <w:rFonts w:ascii="Times New Roman" w:eastAsia="Times New Roman" w:hAnsi="Times New Roman"/>
          <w:i/>
        </w:rPr>
      </w:pPr>
    </w:p>
    <w:p w:rsidR="002674FD" w:rsidRPr="00FA078C" w:rsidRDefault="002674FD" w:rsidP="002674FD">
      <w:pPr>
        <w:tabs>
          <w:tab w:val="left" w:pos="360"/>
        </w:tabs>
        <w:spacing w:after="0" w:line="240" w:lineRule="auto"/>
        <w:rPr>
          <w:rFonts w:ascii="Times New Roman" w:eastAsia="Times New Roman" w:hAnsi="Times New Roman"/>
        </w:rPr>
      </w:pPr>
      <w:r w:rsidRPr="00FA078C">
        <w:rPr>
          <w:rFonts w:ascii="Times New Roman" w:eastAsia="Times New Roman" w:hAnsi="Times New Roman"/>
          <w:i/>
        </w:rPr>
        <w:t>Tahap Kandungan Program KBAT</w:t>
      </w:r>
    </w:p>
    <w:p w:rsidR="002674FD" w:rsidRPr="00F90F22" w:rsidRDefault="002674FD" w:rsidP="002674FD">
      <w:pPr>
        <w:tabs>
          <w:tab w:val="left" w:pos="360"/>
        </w:tabs>
        <w:spacing w:after="0" w:line="240" w:lineRule="auto"/>
        <w:rPr>
          <w:rFonts w:ascii="Times New Roman" w:eastAsia="Times New Roman" w:hAnsi="Times New Roman"/>
          <w:b/>
          <w:bCs/>
          <w:i/>
        </w:rPr>
      </w:pPr>
    </w:p>
    <w:tbl>
      <w:tblPr>
        <w:tblStyle w:val="Style14"/>
        <w:tblW w:w="8330" w:type="dxa"/>
        <w:tblInd w:w="198" w:type="dxa"/>
        <w:tblLayout w:type="fixed"/>
        <w:tblLook w:val="04A0" w:firstRow="1" w:lastRow="0" w:firstColumn="1" w:lastColumn="0" w:noHBand="0" w:noVBand="1"/>
      </w:tblPr>
      <w:tblGrid>
        <w:gridCol w:w="488"/>
        <w:gridCol w:w="4775"/>
        <w:gridCol w:w="846"/>
        <w:gridCol w:w="1036"/>
        <w:gridCol w:w="1185"/>
      </w:tblGrid>
      <w:tr w:rsidR="002674FD" w:rsidRPr="00F90F22" w:rsidTr="00DE4EC2">
        <w:tc>
          <w:tcPr>
            <w:tcW w:w="488" w:type="dxa"/>
            <w:tcBorders>
              <w:top w:val="single" w:sz="4" w:space="0" w:color="auto"/>
              <w:bottom w:val="single" w:sz="4" w:space="0" w:color="auto"/>
            </w:tcBorders>
            <w:tcMar>
              <w:top w:w="0" w:type="dxa"/>
              <w:left w:w="108" w:type="dxa"/>
              <w:bottom w:w="0" w:type="dxa"/>
              <w:right w:w="108" w:type="dxa"/>
            </w:tcMar>
          </w:tcPr>
          <w:p w:rsidR="002674FD" w:rsidRPr="00F90F22" w:rsidRDefault="002674FD" w:rsidP="00DE4EC2">
            <w:pPr>
              <w:spacing w:after="0" w:line="240" w:lineRule="auto"/>
              <w:rPr>
                <w:rFonts w:eastAsia="Times New Roman"/>
                <w:b/>
              </w:rPr>
            </w:pPr>
            <w:r w:rsidRPr="00F90F22">
              <w:rPr>
                <w:rFonts w:eastAsia="Times New Roman"/>
                <w:b/>
              </w:rPr>
              <w:t>Bil</w:t>
            </w:r>
          </w:p>
        </w:tc>
        <w:tc>
          <w:tcPr>
            <w:tcW w:w="4775" w:type="dxa"/>
            <w:tcBorders>
              <w:top w:val="single" w:sz="4" w:space="0" w:color="auto"/>
              <w:bottom w:val="single" w:sz="4" w:space="0" w:color="auto"/>
            </w:tcBorders>
            <w:tcMar>
              <w:top w:w="0" w:type="dxa"/>
              <w:left w:w="108" w:type="dxa"/>
              <w:bottom w:w="0" w:type="dxa"/>
              <w:right w:w="108" w:type="dxa"/>
            </w:tcMar>
          </w:tcPr>
          <w:p w:rsidR="002674FD" w:rsidRPr="00F90F22" w:rsidRDefault="002674FD" w:rsidP="00DE4EC2">
            <w:pPr>
              <w:spacing w:after="0" w:line="240" w:lineRule="auto"/>
              <w:rPr>
                <w:rFonts w:eastAsia="Times New Roman"/>
                <w:b/>
              </w:rPr>
            </w:pPr>
            <w:r w:rsidRPr="00F90F22">
              <w:rPr>
                <w:rFonts w:eastAsia="Times New Roman"/>
                <w:b/>
              </w:rPr>
              <w:t>Pelaksanaan Program</w:t>
            </w:r>
          </w:p>
        </w:tc>
        <w:tc>
          <w:tcPr>
            <w:tcW w:w="846" w:type="dxa"/>
            <w:tcBorders>
              <w:top w:val="single" w:sz="4" w:space="0" w:color="auto"/>
              <w:bottom w:val="single" w:sz="4" w:space="0" w:color="auto"/>
            </w:tcBorders>
            <w:tcMar>
              <w:top w:w="0" w:type="dxa"/>
              <w:left w:w="108" w:type="dxa"/>
              <w:bottom w:w="0" w:type="dxa"/>
              <w:right w:w="108" w:type="dxa"/>
            </w:tcMar>
          </w:tcPr>
          <w:p w:rsidR="002674FD" w:rsidRPr="00F90F22" w:rsidRDefault="002674FD" w:rsidP="00DE4EC2">
            <w:pPr>
              <w:spacing w:after="0" w:line="240" w:lineRule="auto"/>
              <w:rPr>
                <w:rFonts w:eastAsia="Times New Roman"/>
                <w:b/>
              </w:rPr>
            </w:pPr>
            <w:r w:rsidRPr="00F90F22">
              <w:rPr>
                <w:rFonts w:eastAsia="Times New Roman"/>
                <w:b/>
              </w:rPr>
              <w:t>Min</w:t>
            </w:r>
          </w:p>
        </w:tc>
        <w:tc>
          <w:tcPr>
            <w:tcW w:w="1036" w:type="dxa"/>
            <w:tcBorders>
              <w:top w:val="single" w:sz="4" w:space="0" w:color="auto"/>
              <w:bottom w:val="single" w:sz="4" w:space="0" w:color="auto"/>
            </w:tcBorders>
            <w:tcMar>
              <w:top w:w="0" w:type="dxa"/>
              <w:left w:w="108" w:type="dxa"/>
              <w:bottom w:w="0" w:type="dxa"/>
              <w:right w:w="108" w:type="dxa"/>
            </w:tcMar>
          </w:tcPr>
          <w:p w:rsidR="002674FD" w:rsidRPr="00F90F22" w:rsidRDefault="002674FD" w:rsidP="00DE4EC2">
            <w:pPr>
              <w:spacing w:after="0" w:line="240" w:lineRule="auto"/>
              <w:rPr>
                <w:rFonts w:eastAsia="Times New Roman"/>
                <w:b/>
              </w:rPr>
            </w:pPr>
            <w:r w:rsidRPr="00F90F22">
              <w:rPr>
                <w:rFonts w:eastAsia="Times New Roman"/>
                <w:b/>
              </w:rPr>
              <w:t>Sisihan Piawai</w:t>
            </w:r>
          </w:p>
        </w:tc>
        <w:tc>
          <w:tcPr>
            <w:tcW w:w="1185" w:type="dxa"/>
            <w:tcBorders>
              <w:top w:val="single" w:sz="4" w:space="0" w:color="auto"/>
              <w:bottom w:val="single" w:sz="4" w:space="0" w:color="auto"/>
            </w:tcBorders>
            <w:tcMar>
              <w:top w:w="0" w:type="dxa"/>
              <w:left w:w="108" w:type="dxa"/>
              <w:bottom w:w="0" w:type="dxa"/>
              <w:right w:w="108" w:type="dxa"/>
            </w:tcMar>
          </w:tcPr>
          <w:p w:rsidR="002674FD" w:rsidRPr="00F90F22" w:rsidRDefault="002674FD" w:rsidP="00DE4EC2">
            <w:pPr>
              <w:spacing w:after="0" w:line="240" w:lineRule="auto"/>
              <w:rPr>
                <w:rFonts w:eastAsia="Times New Roman"/>
                <w:b/>
              </w:rPr>
            </w:pPr>
            <w:r w:rsidRPr="00F90F22">
              <w:rPr>
                <w:rFonts w:eastAsia="Times New Roman"/>
                <w:b/>
              </w:rPr>
              <w:t>Tahap</w:t>
            </w:r>
          </w:p>
        </w:tc>
      </w:tr>
      <w:tr w:rsidR="002674FD" w:rsidRPr="00F90F22" w:rsidTr="00DE4EC2">
        <w:tc>
          <w:tcPr>
            <w:tcW w:w="488" w:type="dxa"/>
            <w:tcBorders>
              <w:top w:val="single" w:sz="4" w:space="0" w:color="auto"/>
            </w:tcBorders>
            <w:tcMar>
              <w:top w:w="0" w:type="dxa"/>
              <w:left w:w="108" w:type="dxa"/>
              <w:bottom w:w="0" w:type="dxa"/>
              <w:right w:w="108" w:type="dxa"/>
            </w:tcMar>
          </w:tcPr>
          <w:p w:rsidR="002674FD" w:rsidRPr="00F90F22" w:rsidRDefault="002674FD" w:rsidP="00DE4EC2">
            <w:pPr>
              <w:spacing w:after="0" w:line="240" w:lineRule="auto"/>
              <w:rPr>
                <w:rFonts w:eastAsia="Times New Roman"/>
              </w:rPr>
            </w:pPr>
            <w:r w:rsidRPr="00F90F22">
              <w:rPr>
                <w:rFonts w:eastAsia="Times New Roman"/>
              </w:rPr>
              <w:t>1</w:t>
            </w:r>
          </w:p>
        </w:tc>
        <w:tc>
          <w:tcPr>
            <w:tcW w:w="4775" w:type="dxa"/>
            <w:tcBorders>
              <w:top w:val="single" w:sz="4" w:space="0" w:color="auto"/>
            </w:tcBorders>
            <w:tcMar>
              <w:top w:w="0" w:type="dxa"/>
              <w:left w:w="108" w:type="dxa"/>
              <w:bottom w:w="0" w:type="dxa"/>
              <w:right w:w="108" w:type="dxa"/>
            </w:tcMar>
          </w:tcPr>
          <w:p w:rsidR="002674FD" w:rsidRPr="00F90F22" w:rsidRDefault="002674FD" w:rsidP="00DE4EC2">
            <w:pPr>
              <w:spacing w:after="0" w:line="240" w:lineRule="auto"/>
              <w:rPr>
                <w:rFonts w:eastAsia="Times New Roman"/>
              </w:rPr>
            </w:pPr>
            <w:r w:rsidRPr="00F90F22">
              <w:rPr>
                <w:rFonts w:eastAsia="Arial"/>
                <w:color w:val="000000"/>
              </w:rPr>
              <w:t>Kandungan kursus mudah difahami</w:t>
            </w:r>
          </w:p>
        </w:tc>
        <w:tc>
          <w:tcPr>
            <w:tcW w:w="846" w:type="dxa"/>
            <w:tcBorders>
              <w:top w:val="single" w:sz="4" w:space="0" w:color="auto"/>
            </w:tcBorders>
            <w:tcMar>
              <w:top w:w="0" w:type="dxa"/>
              <w:left w:w="108" w:type="dxa"/>
              <w:bottom w:w="0" w:type="dxa"/>
              <w:right w:w="108" w:type="dxa"/>
            </w:tcMar>
          </w:tcPr>
          <w:p w:rsidR="002674FD" w:rsidRPr="00F90F22" w:rsidRDefault="002674FD" w:rsidP="00DE4EC2">
            <w:pPr>
              <w:spacing w:after="0" w:line="240" w:lineRule="auto"/>
              <w:jc w:val="center"/>
              <w:rPr>
                <w:rFonts w:eastAsia="Times New Roman"/>
              </w:rPr>
            </w:pPr>
            <w:r w:rsidRPr="00F90F22">
              <w:rPr>
                <w:rFonts w:eastAsia="Times New Roman"/>
              </w:rPr>
              <w:t>3.90</w:t>
            </w:r>
          </w:p>
        </w:tc>
        <w:tc>
          <w:tcPr>
            <w:tcW w:w="1036" w:type="dxa"/>
            <w:tcBorders>
              <w:top w:val="single" w:sz="4" w:space="0" w:color="auto"/>
            </w:tcBorders>
            <w:tcMar>
              <w:top w:w="0" w:type="dxa"/>
              <w:left w:w="108" w:type="dxa"/>
              <w:bottom w:w="0" w:type="dxa"/>
              <w:right w:w="108" w:type="dxa"/>
            </w:tcMar>
          </w:tcPr>
          <w:p w:rsidR="002674FD" w:rsidRPr="00F90F22" w:rsidRDefault="002674FD" w:rsidP="00DE4EC2">
            <w:pPr>
              <w:spacing w:after="0" w:line="240" w:lineRule="auto"/>
              <w:jc w:val="center"/>
              <w:rPr>
                <w:rFonts w:eastAsia="Times New Roman"/>
              </w:rPr>
            </w:pPr>
            <w:r w:rsidRPr="00F90F22">
              <w:rPr>
                <w:rFonts w:eastAsia="Times New Roman"/>
              </w:rPr>
              <w:t>.74</w:t>
            </w:r>
          </w:p>
        </w:tc>
        <w:tc>
          <w:tcPr>
            <w:tcW w:w="1185" w:type="dxa"/>
            <w:tcBorders>
              <w:top w:val="single" w:sz="4" w:space="0" w:color="auto"/>
            </w:tcBorders>
            <w:tcMar>
              <w:top w:w="0" w:type="dxa"/>
              <w:left w:w="108" w:type="dxa"/>
              <w:bottom w:w="0" w:type="dxa"/>
              <w:right w:w="108" w:type="dxa"/>
            </w:tcMar>
          </w:tcPr>
          <w:p w:rsidR="002674FD" w:rsidRPr="00F90F22" w:rsidRDefault="002674FD" w:rsidP="00DE4EC2">
            <w:pPr>
              <w:spacing w:after="0" w:line="240" w:lineRule="auto"/>
              <w:rPr>
                <w:rFonts w:eastAsia="Times New Roman"/>
              </w:rPr>
            </w:pPr>
            <w:r w:rsidRPr="00F90F22">
              <w:rPr>
                <w:rFonts w:eastAsia="Times New Roman"/>
              </w:rPr>
              <w:t>SederhanaTinggi</w:t>
            </w:r>
          </w:p>
        </w:tc>
      </w:tr>
      <w:tr w:rsidR="002674FD" w:rsidRPr="00F90F22" w:rsidTr="00DE4EC2">
        <w:tc>
          <w:tcPr>
            <w:tcW w:w="488" w:type="dxa"/>
            <w:tcMar>
              <w:top w:w="0" w:type="dxa"/>
              <w:left w:w="108" w:type="dxa"/>
              <w:bottom w:w="0" w:type="dxa"/>
              <w:right w:w="108" w:type="dxa"/>
            </w:tcMar>
          </w:tcPr>
          <w:p w:rsidR="002674FD" w:rsidRPr="00F90F22" w:rsidRDefault="002674FD" w:rsidP="00DE4EC2">
            <w:pPr>
              <w:spacing w:after="0" w:line="240" w:lineRule="auto"/>
              <w:rPr>
                <w:rFonts w:eastAsia="Times New Roman"/>
              </w:rPr>
            </w:pPr>
            <w:r w:rsidRPr="00F90F22">
              <w:rPr>
                <w:rFonts w:eastAsia="Times New Roman"/>
              </w:rPr>
              <w:t>2</w:t>
            </w:r>
          </w:p>
        </w:tc>
        <w:tc>
          <w:tcPr>
            <w:tcW w:w="4775" w:type="dxa"/>
            <w:tcMar>
              <w:top w:w="0" w:type="dxa"/>
              <w:left w:w="108" w:type="dxa"/>
              <w:bottom w:w="0" w:type="dxa"/>
              <w:right w:w="108" w:type="dxa"/>
            </w:tcMar>
          </w:tcPr>
          <w:p w:rsidR="002674FD" w:rsidRPr="00F90F22" w:rsidRDefault="002674FD" w:rsidP="00DE4EC2">
            <w:pPr>
              <w:spacing w:after="0" w:line="240" w:lineRule="auto"/>
              <w:rPr>
                <w:rFonts w:eastAsia="Times New Roman"/>
              </w:rPr>
            </w:pPr>
            <w:r w:rsidRPr="00F90F22">
              <w:rPr>
                <w:rFonts w:eastAsia="Arial"/>
                <w:color w:val="000000"/>
              </w:rPr>
              <w:t>Kandungan kursus dilaksana secara sistematik</w:t>
            </w:r>
          </w:p>
        </w:tc>
        <w:tc>
          <w:tcPr>
            <w:tcW w:w="846" w:type="dxa"/>
            <w:tcMar>
              <w:top w:w="0" w:type="dxa"/>
              <w:left w:w="108" w:type="dxa"/>
              <w:bottom w:w="0" w:type="dxa"/>
              <w:right w:w="108" w:type="dxa"/>
            </w:tcMar>
          </w:tcPr>
          <w:p w:rsidR="002674FD" w:rsidRPr="00F90F22" w:rsidRDefault="002674FD" w:rsidP="00DE4EC2">
            <w:pPr>
              <w:spacing w:after="0" w:line="240" w:lineRule="auto"/>
              <w:jc w:val="center"/>
              <w:rPr>
                <w:rFonts w:eastAsia="Times New Roman"/>
              </w:rPr>
            </w:pPr>
            <w:r w:rsidRPr="00F90F22">
              <w:rPr>
                <w:rFonts w:eastAsia="Times New Roman"/>
              </w:rPr>
              <w:t>3.88</w:t>
            </w:r>
          </w:p>
        </w:tc>
        <w:tc>
          <w:tcPr>
            <w:tcW w:w="1036" w:type="dxa"/>
            <w:tcMar>
              <w:top w:w="0" w:type="dxa"/>
              <w:left w:w="108" w:type="dxa"/>
              <w:bottom w:w="0" w:type="dxa"/>
              <w:right w:w="108" w:type="dxa"/>
            </w:tcMar>
          </w:tcPr>
          <w:p w:rsidR="002674FD" w:rsidRPr="00F90F22" w:rsidRDefault="002674FD" w:rsidP="00DE4EC2">
            <w:pPr>
              <w:spacing w:after="0" w:line="240" w:lineRule="auto"/>
              <w:jc w:val="center"/>
              <w:rPr>
                <w:rFonts w:eastAsia="Times New Roman"/>
              </w:rPr>
            </w:pPr>
            <w:r w:rsidRPr="00F90F22">
              <w:rPr>
                <w:rFonts w:eastAsia="Times New Roman"/>
              </w:rPr>
              <w:t>.60</w:t>
            </w:r>
          </w:p>
        </w:tc>
        <w:tc>
          <w:tcPr>
            <w:tcW w:w="1185" w:type="dxa"/>
            <w:tcMar>
              <w:top w:w="0" w:type="dxa"/>
              <w:left w:w="108" w:type="dxa"/>
              <w:bottom w:w="0" w:type="dxa"/>
              <w:right w:w="108" w:type="dxa"/>
            </w:tcMar>
          </w:tcPr>
          <w:p w:rsidR="002674FD" w:rsidRPr="00F90F22" w:rsidRDefault="002674FD" w:rsidP="00DE4EC2">
            <w:pPr>
              <w:spacing w:after="0" w:line="240" w:lineRule="auto"/>
              <w:rPr>
                <w:rFonts w:eastAsia="Times New Roman"/>
              </w:rPr>
            </w:pPr>
            <w:r w:rsidRPr="00F90F22">
              <w:rPr>
                <w:rFonts w:eastAsia="Times New Roman"/>
              </w:rPr>
              <w:t>SederhanaTinggi</w:t>
            </w:r>
          </w:p>
        </w:tc>
      </w:tr>
      <w:tr w:rsidR="002674FD" w:rsidRPr="00F90F22" w:rsidTr="00DE4EC2">
        <w:tc>
          <w:tcPr>
            <w:tcW w:w="488" w:type="dxa"/>
            <w:tcMar>
              <w:top w:w="0" w:type="dxa"/>
              <w:left w:w="108" w:type="dxa"/>
              <w:bottom w:w="0" w:type="dxa"/>
              <w:right w:w="108" w:type="dxa"/>
            </w:tcMar>
          </w:tcPr>
          <w:p w:rsidR="002674FD" w:rsidRPr="00F90F22" w:rsidRDefault="002674FD" w:rsidP="00DE4EC2">
            <w:pPr>
              <w:spacing w:after="0" w:line="240" w:lineRule="auto"/>
              <w:rPr>
                <w:rFonts w:eastAsia="Times New Roman"/>
              </w:rPr>
            </w:pPr>
            <w:r w:rsidRPr="00F90F22">
              <w:rPr>
                <w:rFonts w:eastAsia="Times New Roman"/>
              </w:rPr>
              <w:t>3</w:t>
            </w:r>
          </w:p>
        </w:tc>
        <w:tc>
          <w:tcPr>
            <w:tcW w:w="4775" w:type="dxa"/>
            <w:tcMar>
              <w:top w:w="0" w:type="dxa"/>
              <w:left w:w="108" w:type="dxa"/>
              <w:bottom w:w="0" w:type="dxa"/>
              <w:right w:w="108" w:type="dxa"/>
            </w:tcMar>
          </w:tcPr>
          <w:p w:rsidR="002674FD" w:rsidRPr="00F90F22" w:rsidRDefault="002674FD" w:rsidP="00DE4EC2">
            <w:pPr>
              <w:spacing w:after="0" w:line="240" w:lineRule="auto"/>
              <w:rPr>
                <w:rFonts w:eastAsia="Times New Roman"/>
              </w:rPr>
            </w:pPr>
            <w:r w:rsidRPr="00F90F22">
              <w:rPr>
                <w:rFonts w:eastAsia="Arial"/>
                <w:color w:val="000000"/>
              </w:rPr>
              <w:t>Aktiviti yang dicadangkan mudah dilaksanakan</w:t>
            </w:r>
          </w:p>
        </w:tc>
        <w:tc>
          <w:tcPr>
            <w:tcW w:w="846" w:type="dxa"/>
            <w:tcMar>
              <w:top w:w="0" w:type="dxa"/>
              <w:left w:w="108" w:type="dxa"/>
              <w:bottom w:w="0" w:type="dxa"/>
              <w:right w:w="108" w:type="dxa"/>
            </w:tcMar>
          </w:tcPr>
          <w:p w:rsidR="002674FD" w:rsidRPr="00F90F22" w:rsidRDefault="002674FD" w:rsidP="00DE4EC2">
            <w:pPr>
              <w:spacing w:after="0" w:line="240" w:lineRule="auto"/>
              <w:jc w:val="center"/>
              <w:rPr>
                <w:rFonts w:eastAsia="Times New Roman"/>
              </w:rPr>
            </w:pPr>
            <w:r w:rsidRPr="00F90F22">
              <w:rPr>
                <w:rFonts w:eastAsia="Times New Roman"/>
              </w:rPr>
              <w:t>3.85</w:t>
            </w:r>
          </w:p>
        </w:tc>
        <w:tc>
          <w:tcPr>
            <w:tcW w:w="1036" w:type="dxa"/>
            <w:tcMar>
              <w:top w:w="0" w:type="dxa"/>
              <w:left w:w="108" w:type="dxa"/>
              <w:bottom w:w="0" w:type="dxa"/>
              <w:right w:w="108" w:type="dxa"/>
            </w:tcMar>
          </w:tcPr>
          <w:p w:rsidR="002674FD" w:rsidRPr="00F90F22" w:rsidRDefault="002674FD" w:rsidP="00DE4EC2">
            <w:pPr>
              <w:spacing w:after="0" w:line="240" w:lineRule="auto"/>
              <w:jc w:val="center"/>
              <w:rPr>
                <w:rFonts w:eastAsia="Times New Roman"/>
              </w:rPr>
            </w:pPr>
            <w:r w:rsidRPr="00F90F22">
              <w:rPr>
                <w:rFonts w:eastAsia="Times New Roman"/>
              </w:rPr>
              <w:t>.66</w:t>
            </w:r>
          </w:p>
        </w:tc>
        <w:tc>
          <w:tcPr>
            <w:tcW w:w="1185" w:type="dxa"/>
            <w:tcMar>
              <w:top w:w="0" w:type="dxa"/>
              <w:left w:w="108" w:type="dxa"/>
              <w:bottom w:w="0" w:type="dxa"/>
              <w:right w:w="108" w:type="dxa"/>
            </w:tcMar>
          </w:tcPr>
          <w:p w:rsidR="002674FD" w:rsidRPr="00F90F22" w:rsidRDefault="002674FD" w:rsidP="00DE4EC2">
            <w:pPr>
              <w:spacing w:after="0" w:line="240" w:lineRule="auto"/>
              <w:rPr>
                <w:rFonts w:eastAsia="Times New Roman"/>
              </w:rPr>
            </w:pPr>
            <w:r w:rsidRPr="00F90F22">
              <w:rPr>
                <w:rFonts w:eastAsia="Times New Roman"/>
              </w:rPr>
              <w:t>SederhanaTinggi</w:t>
            </w:r>
          </w:p>
        </w:tc>
      </w:tr>
      <w:tr w:rsidR="002674FD" w:rsidRPr="00F90F22" w:rsidTr="00DE4EC2">
        <w:tc>
          <w:tcPr>
            <w:tcW w:w="488" w:type="dxa"/>
            <w:tcBorders>
              <w:bottom w:val="single" w:sz="4" w:space="0" w:color="auto"/>
            </w:tcBorders>
            <w:tcMar>
              <w:top w:w="0" w:type="dxa"/>
              <w:left w:w="108" w:type="dxa"/>
              <w:bottom w:w="0" w:type="dxa"/>
              <w:right w:w="108" w:type="dxa"/>
            </w:tcMar>
          </w:tcPr>
          <w:p w:rsidR="002674FD" w:rsidRPr="00F90F22" w:rsidRDefault="002674FD" w:rsidP="00DE4EC2">
            <w:pPr>
              <w:spacing w:after="0" w:line="240" w:lineRule="auto"/>
              <w:rPr>
                <w:rFonts w:eastAsia="Times New Roman"/>
              </w:rPr>
            </w:pPr>
            <w:r w:rsidRPr="00F90F22">
              <w:rPr>
                <w:rFonts w:eastAsia="Times New Roman"/>
              </w:rPr>
              <w:t>4</w:t>
            </w:r>
          </w:p>
        </w:tc>
        <w:tc>
          <w:tcPr>
            <w:tcW w:w="4775" w:type="dxa"/>
            <w:tcBorders>
              <w:bottom w:val="single" w:sz="4" w:space="0" w:color="auto"/>
            </w:tcBorders>
            <w:tcMar>
              <w:top w:w="0" w:type="dxa"/>
              <w:left w:w="108" w:type="dxa"/>
              <w:bottom w:w="0" w:type="dxa"/>
              <w:right w:w="108" w:type="dxa"/>
            </w:tcMar>
          </w:tcPr>
          <w:p w:rsidR="002674FD" w:rsidRPr="00F90F22" w:rsidRDefault="002674FD" w:rsidP="00DE4EC2">
            <w:pPr>
              <w:spacing w:after="0" w:line="240" w:lineRule="auto"/>
              <w:rPr>
                <w:rFonts w:eastAsia="Times New Roman"/>
              </w:rPr>
            </w:pPr>
            <w:r w:rsidRPr="00F90F22">
              <w:rPr>
                <w:rFonts w:eastAsia="Arial"/>
                <w:color w:val="000000"/>
              </w:rPr>
              <w:t>Aktiviti yang dicadangkan dapat dijalankan dalam tempoh masa yang ditetapkan</w:t>
            </w:r>
          </w:p>
        </w:tc>
        <w:tc>
          <w:tcPr>
            <w:tcW w:w="846" w:type="dxa"/>
            <w:tcBorders>
              <w:bottom w:val="single" w:sz="4" w:space="0" w:color="auto"/>
            </w:tcBorders>
            <w:tcMar>
              <w:top w:w="0" w:type="dxa"/>
              <w:left w:w="108" w:type="dxa"/>
              <w:bottom w:w="0" w:type="dxa"/>
              <w:right w:w="108" w:type="dxa"/>
            </w:tcMar>
          </w:tcPr>
          <w:p w:rsidR="002674FD" w:rsidRPr="00F90F22" w:rsidRDefault="002674FD" w:rsidP="00DE4EC2">
            <w:pPr>
              <w:spacing w:after="0" w:line="240" w:lineRule="auto"/>
              <w:jc w:val="center"/>
              <w:rPr>
                <w:rFonts w:eastAsia="Times New Roman"/>
              </w:rPr>
            </w:pPr>
            <w:r w:rsidRPr="00F90F22">
              <w:rPr>
                <w:rFonts w:eastAsia="Times New Roman"/>
              </w:rPr>
              <w:t>3.75</w:t>
            </w:r>
          </w:p>
        </w:tc>
        <w:tc>
          <w:tcPr>
            <w:tcW w:w="1036" w:type="dxa"/>
            <w:tcBorders>
              <w:bottom w:val="single" w:sz="4" w:space="0" w:color="auto"/>
            </w:tcBorders>
            <w:tcMar>
              <w:top w:w="0" w:type="dxa"/>
              <w:left w:w="108" w:type="dxa"/>
              <w:bottom w:w="0" w:type="dxa"/>
              <w:right w:w="108" w:type="dxa"/>
            </w:tcMar>
          </w:tcPr>
          <w:p w:rsidR="002674FD" w:rsidRPr="00F90F22" w:rsidRDefault="002674FD" w:rsidP="00DE4EC2">
            <w:pPr>
              <w:spacing w:after="0" w:line="240" w:lineRule="auto"/>
              <w:jc w:val="center"/>
              <w:rPr>
                <w:rFonts w:eastAsia="Times New Roman"/>
              </w:rPr>
            </w:pPr>
            <w:r w:rsidRPr="00F90F22">
              <w:rPr>
                <w:rFonts w:eastAsia="Times New Roman"/>
              </w:rPr>
              <w:t>.67</w:t>
            </w:r>
          </w:p>
        </w:tc>
        <w:tc>
          <w:tcPr>
            <w:tcW w:w="1185" w:type="dxa"/>
            <w:tcBorders>
              <w:bottom w:val="single" w:sz="4" w:space="0" w:color="auto"/>
            </w:tcBorders>
            <w:tcMar>
              <w:top w:w="0" w:type="dxa"/>
              <w:left w:w="108" w:type="dxa"/>
              <w:bottom w:w="0" w:type="dxa"/>
              <w:right w:w="108" w:type="dxa"/>
            </w:tcMar>
          </w:tcPr>
          <w:p w:rsidR="002674FD" w:rsidRPr="00F90F22" w:rsidRDefault="002674FD" w:rsidP="00DE4EC2">
            <w:pPr>
              <w:spacing w:after="0" w:line="240" w:lineRule="auto"/>
              <w:rPr>
                <w:rFonts w:eastAsia="Times New Roman"/>
              </w:rPr>
            </w:pPr>
            <w:r w:rsidRPr="00F90F22">
              <w:rPr>
                <w:rFonts w:eastAsia="Times New Roman"/>
              </w:rPr>
              <w:t>Sederhana Tinggi</w:t>
            </w:r>
          </w:p>
        </w:tc>
      </w:tr>
      <w:tr w:rsidR="002674FD" w:rsidRPr="00F90F22" w:rsidTr="00DE4EC2">
        <w:tc>
          <w:tcPr>
            <w:tcW w:w="488" w:type="dxa"/>
            <w:tcBorders>
              <w:top w:val="single" w:sz="4" w:space="0" w:color="auto"/>
            </w:tcBorders>
            <w:tcMar>
              <w:top w:w="0" w:type="dxa"/>
              <w:left w:w="108" w:type="dxa"/>
              <w:bottom w:w="0" w:type="dxa"/>
              <w:right w:w="108" w:type="dxa"/>
            </w:tcMar>
          </w:tcPr>
          <w:p w:rsidR="002674FD" w:rsidRPr="00F90F22" w:rsidRDefault="002674FD" w:rsidP="00DE4EC2">
            <w:pPr>
              <w:spacing w:after="0" w:line="240" w:lineRule="auto"/>
              <w:rPr>
                <w:rFonts w:eastAsia="Times New Roman"/>
              </w:rPr>
            </w:pPr>
          </w:p>
        </w:tc>
        <w:tc>
          <w:tcPr>
            <w:tcW w:w="4775" w:type="dxa"/>
            <w:tcBorders>
              <w:top w:val="single" w:sz="4" w:space="0" w:color="auto"/>
            </w:tcBorders>
            <w:tcMar>
              <w:top w:w="0" w:type="dxa"/>
              <w:left w:w="108" w:type="dxa"/>
              <w:bottom w:w="0" w:type="dxa"/>
              <w:right w:w="108" w:type="dxa"/>
            </w:tcMar>
          </w:tcPr>
          <w:p w:rsidR="002674FD" w:rsidRPr="00F90F22" w:rsidRDefault="002674FD" w:rsidP="00DE4EC2">
            <w:pPr>
              <w:spacing w:after="0" w:line="240" w:lineRule="auto"/>
              <w:rPr>
                <w:rFonts w:eastAsia="Times New Roman"/>
              </w:rPr>
            </w:pPr>
          </w:p>
        </w:tc>
        <w:tc>
          <w:tcPr>
            <w:tcW w:w="846" w:type="dxa"/>
            <w:tcBorders>
              <w:top w:val="single" w:sz="4" w:space="0" w:color="auto"/>
            </w:tcBorders>
            <w:tcMar>
              <w:top w:w="0" w:type="dxa"/>
              <w:left w:w="108" w:type="dxa"/>
              <w:bottom w:w="0" w:type="dxa"/>
              <w:right w:w="108" w:type="dxa"/>
            </w:tcMar>
          </w:tcPr>
          <w:p w:rsidR="002674FD" w:rsidRPr="00F90F22" w:rsidRDefault="002674FD" w:rsidP="00DE4EC2">
            <w:pPr>
              <w:spacing w:after="0" w:line="240" w:lineRule="auto"/>
              <w:jc w:val="center"/>
              <w:rPr>
                <w:rFonts w:eastAsia="Times New Roman"/>
              </w:rPr>
            </w:pPr>
          </w:p>
        </w:tc>
        <w:tc>
          <w:tcPr>
            <w:tcW w:w="1036" w:type="dxa"/>
            <w:tcBorders>
              <w:top w:val="single" w:sz="4" w:space="0" w:color="auto"/>
            </w:tcBorders>
            <w:tcMar>
              <w:top w:w="0" w:type="dxa"/>
              <w:left w:w="108" w:type="dxa"/>
              <w:bottom w:w="0" w:type="dxa"/>
              <w:right w:w="108" w:type="dxa"/>
            </w:tcMar>
          </w:tcPr>
          <w:p w:rsidR="002674FD" w:rsidRPr="00F90F22" w:rsidRDefault="002674FD" w:rsidP="00DE4EC2">
            <w:pPr>
              <w:spacing w:after="0" w:line="240" w:lineRule="auto"/>
              <w:jc w:val="center"/>
              <w:rPr>
                <w:rFonts w:eastAsia="Times New Roman"/>
              </w:rPr>
            </w:pPr>
          </w:p>
        </w:tc>
        <w:tc>
          <w:tcPr>
            <w:tcW w:w="1185" w:type="dxa"/>
            <w:tcBorders>
              <w:top w:val="single" w:sz="4" w:space="0" w:color="auto"/>
            </w:tcBorders>
            <w:tcMar>
              <w:top w:w="0" w:type="dxa"/>
              <w:left w:w="108" w:type="dxa"/>
              <w:bottom w:w="0" w:type="dxa"/>
              <w:right w:w="108" w:type="dxa"/>
            </w:tcMar>
          </w:tcPr>
          <w:p w:rsidR="002674FD" w:rsidRPr="00F90F22" w:rsidRDefault="002674FD" w:rsidP="00DE4EC2">
            <w:pPr>
              <w:spacing w:after="0" w:line="240" w:lineRule="auto"/>
              <w:rPr>
                <w:rFonts w:eastAsia="Times New Roman"/>
              </w:rPr>
            </w:pPr>
          </w:p>
        </w:tc>
      </w:tr>
    </w:tbl>
    <w:p w:rsidR="002674FD" w:rsidRDefault="002674FD" w:rsidP="002674FD">
      <w:pPr>
        <w:tabs>
          <w:tab w:val="left" w:pos="360"/>
        </w:tabs>
        <w:spacing w:line="240" w:lineRule="auto"/>
        <w:jc w:val="both"/>
        <w:rPr>
          <w:rFonts w:ascii="Times New Roman" w:eastAsia="Times New Roman" w:hAnsi="Times New Roman"/>
        </w:rPr>
      </w:pPr>
      <w:r w:rsidRPr="00F90F22">
        <w:rPr>
          <w:rFonts w:ascii="Times New Roman" w:eastAsia="Times New Roman" w:hAnsi="Times New Roman"/>
        </w:rPr>
        <w:t>Jadual 5 menunjukkan kandungan program</w:t>
      </w:r>
      <w:r>
        <w:rPr>
          <w:rFonts w:ascii="Times New Roman" w:eastAsia="Times New Roman" w:hAnsi="Times New Roman"/>
        </w:rPr>
        <w:t xml:space="preserve"> KBAT /</w:t>
      </w:r>
      <w:r w:rsidRPr="001A7E27">
        <w:t xml:space="preserve"> </w:t>
      </w:r>
      <w:r w:rsidRPr="001A7E27">
        <w:rPr>
          <w:rFonts w:ascii="Times New Roman" w:eastAsia="Times New Roman" w:hAnsi="Times New Roman"/>
        </w:rPr>
        <w:t>Struktur proses/reaksi</w:t>
      </w:r>
      <w:r>
        <w:rPr>
          <w:rFonts w:ascii="Times New Roman" w:eastAsia="Times New Roman" w:hAnsi="Times New Roman"/>
        </w:rPr>
        <w:t xml:space="preserve"> </w:t>
      </w:r>
      <w:r w:rsidRPr="00F90F22">
        <w:rPr>
          <w:rFonts w:ascii="Times New Roman" w:eastAsia="Times New Roman" w:hAnsi="Times New Roman"/>
        </w:rPr>
        <w:t>untuk guru sekolah adalah pada ta</w:t>
      </w:r>
      <w:r>
        <w:rPr>
          <w:rFonts w:ascii="Times New Roman" w:eastAsia="Times New Roman" w:hAnsi="Times New Roman"/>
        </w:rPr>
        <w:t xml:space="preserve">hap yang sederhana tinggi. Guru </w:t>
      </w:r>
      <w:r w:rsidRPr="00F90F22">
        <w:rPr>
          <w:rFonts w:ascii="Times New Roman" w:eastAsia="Times New Roman" w:hAnsi="Times New Roman"/>
        </w:rPr>
        <w:t>sekolah berpendapat kandungan kursus adalah mudah difahami (</w:t>
      </w:r>
      <w:r w:rsidRPr="00F90F22">
        <w:rPr>
          <w:rFonts w:ascii="Times New Roman" w:eastAsia="Times New Roman" w:hAnsi="Times New Roman"/>
          <w:i/>
        </w:rPr>
        <w:t>M</w:t>
      </w:r>
      <w:r w:rsidRPr="00F90F22">
        <w:rPr>
          <w:rFonts w:ascii="Times New Roman" w:eastAsia="Times New Roman" w:hAnsi="Times New Roman"/>
        </w:rPr>
        <w:t xml:space="preserve">=3.90; </w:t>
      </w:r>
      <w:r w:rsidRPr="00F90F22">
        <w:rPr>
          <w:rFonts w:ascii="Times New Roman" w:eastAsia="Times New Roman" w:hAnsi="Times New Roman"/>
          <w:i/>
        </w:rPr>
        <w:t>SD</w:t>
      </w:r>
      <w:r>
        <w:rPr>
          <w:rFonts w:ascii="Times New Roman" w:eastAsia="Times New Roman" w:hAnsi="Times New Roman"/>
        </w:rPr>
        <w:t xml:space="preserve">=.74); </w:t>
      </w:r>
      <w:r w:rsidRPr="00F90F22">
        <w:rPr>
          <w:rFonts w:ascii="Times New Roman" w:eastAsia="Times New Roman" w:hAnsi="Times New Roman"/>
        </w:rPr>
        <w:t>“kandungan kursus dilaksanakan secara sistematik” (</w:t>
      </w:r>
      <w:r w:rsidRPr="00F90F22">
        <w:rPr>
          <w:rFonts w:ascii="Times New Roman" w:eastAsia="Times New Roman" w:hAnsi="Times New Roman"/>
          <w:i/>
        </w:rPr>
        <w:t>M</w:t>
      </w:r>
      <w:r w:rsidRPr="00F90F22">
        <w:rPr>
          <w:rFonts w:ascii="Times New Roman" w:eastAsia="Times New Roman" w:hAnsi="Times New Roman"/>
        </w:rPr>
        <w:t xml:space="preserve">=3.88; </w:t>
      </w:r>
      <w:r w:rsidRPr="00F90F22">
        <w:rPr>
          <w:rFonts w:ascii="Times New Roman" w:eastAsia="Times New Roman" w:hAnsi="Times New Roman"/>
          <w:i/>
        </w:rPr>
        <w:t>SD</w:t>
      </w:r>
      <w:r>
        <w:rPr>
          <w:rFonts w:ascii="Times New Roman" w:eastAsia="Times New Roman" w:hAnsi="Times New Roman"/>
        </w:rPr>
        <w:t>=.60); “</w:t>
      </w:r>
      <w:r w:rsidRPr="00F90F22">
        <w:rPr>
          <w:rFonts w:ascii="Times New Roman" w:eastAsia="Times New Roman" w:hAnsi="Times New Roman"/>
        </w:rPr>
        <w:t>aktiviti yang dicadangkan dalam program KBAT mudah dilaksanakan “(</w:t>
      </w:r>
      <w:r w:rsidRPr="00F90F22">
        <w:rPr>
          <w:rFonts w:ascii="Times New Roman" w:eastAsia="Times New Roman" w:hAnsi="Times New Roman"/>
          <w:i/>
        </w:rPr>
        <w:t>M</w:t>
      </w:r>
      <w:r w:rsidRPr="00F90F22">
        <w:rPr>
          <w:rFonts w:ascii="Times New Roman" w:eastAsia="Times New Roman" w:hAnsi="Times New Roman"/>
        </w:rPr>
        <w:t xml:space="preserve">=3.85; </w:t>
      </w:r>
      <w:r w:rsidRPr="00F90F22">
        <w:rPr>
          <w:rFonts w:ascii="Times New Roman" w:eastAsia="Times New Roman" w:hAnsi="Times New Roman"/>
          <w:i/>
        </w:rPr>
        <w:t>SD</w:t>
      </w:r>
      <w:r w:rsidRPr="00F90F22">
        <w:rPr>
          <w:rFonts w:ascii="Times New Roman" w:eastAsia="Times New Roman" w:hAnsi="Times New Roman"/>
        </w:rPr>
        <w:t>=.66) dan “aktiviti yang dicadangkan dapat dijalankan dalam tempoh masa yang ditetapkan” (</w:t>
      </w:r>
      <w:r w:rsidRPr="00F90F22">
        <w:rPr>
          <w:rFonts w:ascii="Times New Roman" w:eastAsia="Times New Roman" w:hAnsi="Times New Roman"/>
          <w:i/>
        </w:rPr>
        <w:t>M</w:t>
      </w:r>
      <w:r w:rsidRPr="00F90F22">
        <w:rPr>
          <w:rFonts w:ascii="Times New Roman" w:eastAsia="Times New Roman" w:hAnsi="Times New Roman"/>
        </w:rPr>
        <w:t xml:space="preserve">=3.75; </w:t>
      </w:r>
      <w:r w:rsidRPr="00F90F22">
        <w:rPr>
          <w:rFonts w:ascii="Times New Roman" w:eastAsia="Times New Roman" w:hAnsi="Times New Roman"/>
          <w:i/>
        </w:rPr>
        <w:t>SD</w:t>
      </w:r>
      <w:r>
        <w:rPr>
          <w:rFonts w:ascii="Times New Roman" w:eastAsia="Times New Roman" w:hAnsi="Times New Roman"/>
        </w:rPr>
        <w:t>=.67)</w:t>
      </w:r>
    </w:p>
    <w:p w:rsidR="00233857" w:rsidRDefault="00233857" w:rsidP="00233857">
      <w:pPr>
        <w:tabs>
          <w:tab w:val="left" w:pos="360"/>
        </w:tabs>
        <w:spacing w:after="0" w:line="240" w:lineRule="auto"/>
        <w:jc w:val="both"/>
        <w:rPr>
          <w:rFonts w:ascii="Times New Roman" w:eastAsia="Times New Roman" w:hAnsi="Times New Roman"/>
          <w:b/>
          <w:sz w:val="24"/>
          <w:szCs w:val="24"/>
        </w:rPr>
      </w:pPr>
    </w:p>
    <w:p w:rsidR="002674FD" w:rsidRPr="001A7E27" w:rsidRDefault="002674FD" w:rsidP="00233857">
      <w:pPr>
        <w:tabs>
          <w:tab w:val="left" w:pos="360"/>
        </w:tabs>
        <w:spacing w:after="0" w:line="240" w:lineRule="auto"/>
        <w:jc w:val="both"/>
        <w:rPr>
          <w:rFonts w:ascii="Times New Roman" w:eastAsia="Times New Roman" w:hAnsi="Times New Roman"/>
          <w:b/>
          <w:sz w:val="24"/>
          <w:szCs w:val="24"/>
        </w:rPr>
      </w:pPr>
      <w:r w:rsidRPr="00F90F22">
        <w:rPr>
          <w:rFonts w:ascii="Times New Roman" w:eastAsia="Times New Roman" w:hAnsi="Times New Roman"/>
          <w:b/>
          <w:sz w:val="24"/>
          <w:szCs w:val="24"/>
        </w:rPr>
        <w:t>Tahap Kompetensi Guru</w:t>
      </w:r>
      <w:r w:rsidRPr="001A7E27">
        <w:t xml:space="preserve"> </w:t>
      </w:r>
      <w:r>
        <w:rPr>
          <w:rFonts w:ascii="Times New Roman" w:eastAsia="Times New Roman" w:hAnsi="Times New Roman"/>
          <w:b/>
          <w:sz w:val="24"/>
          <w:szCs w:val="24"/>
        </w:rPr>
        <w:t xml:space="preserve">Keputusan perlaksanaan program </w:t>
      </w:r>
      <w:r w:rsidRPr="001A7E27">
        <w:rPr>
          <w:rFonts w:ascii="Times New Roman" w:eastAsia="Times New Roman" w:hAnsi="Times New Roman"/>
          <w:b/>
          <w:sz w:val="24"/>
          <w:szCs w:val="24"/>
        </w:rPr>
        <w:t>(Peningkatan tahap kompetensi KBAT Guru dan pelajar)</w:t>
      </w:r>
    </w:p>
    <w:p w:rsidR="00233857" w:rsidRDefault="00233857" w:rsidP="002674FD">
      <w:pPr>
        <w:tabs>
          <w:tab w:val="left" w:pos="360"/>
        </w:tabs>
        <w:spacing w:after="0" w:line="240" w:lineRule="auto"/>
        <w:rPr>
          <w:rFonts w:ascii="Times New Roman" w:eastAsia="Times New Roman" w:hAnsi="Times New Roman"/>
        </w:rPr>
      </w:pPr>
    </w:p>
    <w:p w:rsidR="002674FD" w:rsidRDefault="002674FD" w:rsidP="002674FD">
      <w:pPr>
        <w:tabs>
          <w:tab w:val="left" w:pos="360"/>
        </w:tabs>
        <w:spacing w:after="0" w:line="240" w:lineRule="auto"/>
        <w:rPr>
          <w:rFonts w:ascii="Times New Roman" w:eastAsia="Times New Roman" w:hAnsi="Times New Roman"/>
        </w:rPr>
      </w:pPr>
      <w:r w:rsidRPr="00FA078C">
        <w:rPr>
          <w:rFonts w:ascii="Times New Roman" w:eastAsia="Times New Roman" w:hAnsi="Times New Roman"/>
        </w:rPr>
        <w:t>Jadual 7</w:t>
      </w:r>
    </w:p>
    <w:p w:rsidR="002674FD" w:rsidRDefault="002674FD" w:rsidP="002674FD">
      <w:pPr>
        <w:tabs>
          <w:tab w:val="left" w:pos="360"/>
        </w:tabs>
        <w:spacing w:after="0" w:line="240" w:lineRule="auto"/>
        <w:rPr>
          <w:rFonts w:ascii="Times New Roman" w:eastAsia="Times New Roman" w:hAnsi="Times New Roman"/>
        </w:rPr>
      </w:pPr>
    </w:p>
    <w:p w:rsidR="002674FD" w:rsidRPr="00FA078C" w:rsidRDefault="002674FD" w:rsidP="002674FD">
      <w:pPr>
        <w:tabs>
          <w:tab w:val="left" w:pos="360"/>
        </w:tabs>
        <w:spacing w:after="0" w:line="240" w:lineRule="auto"/>
        <w:rPr>
          <w:rFonts w:ascii="Times New Roman" w:eastAsia="Times New Roman" w:hAnsi="Times New Roman"/>
        </w:rPr>
      </w:pPr>
      <w:r w:rsidRPr="00FA078C">
        <w:rPr>
          <w:rFonts w:ascii="Times New Roman" w:eastAsia="Times New Roman" w:hAnsi="Times New Roman"/>
          <w:i/>
        </w:rPr>
        <w:t>Peningkatan tahap kompetensi guru dari aspek pedagogi</w:t>
      </w:r>
    </w:p>
    <w:p w:rsidR="002674FD" w:rsidRPr="00F90F22" w:rsidRDefault="002674FD" w:rsidP="002674FD">
      <w:pPr>
        <w:tabs>
          <w:tab w:val="left" w:pos="360"/>
        </w:tabs>
        <w:spacing w:after="0" w:line="240" w:lineRule="auto"/>
        <w:rPr>
          <w:rFonts w:ascii="Times New Roman" w:eastAsia="Times New Roman" w:hAnsi="Times New Roman"/>
          <w:b/>
        </w:rPr>
      </w:pPr>
    </w:p>
    <w:tbl>
      <w:tblPr>
        <w:tblStyle w:val="Style15"/>
        <w:tblW w:w="8060" w:type="dxa"/>
        <w:tblInd w:w="198" w:type="dxa"/>
        <w:tblLayout w:type="fixed"/>
        <w:tblLook w:val="04A0" w:firstRow="1" w:lastRow="0" w:firstColumn="1" w:lastColumn="0" w:noHBand="0" w:noVBand="1"/>
      </w:tblPr>
      <w:tblGrid>
        <w:gridCol w:w="488"/>
        <w:gridCol w:w="4624"/>
        <w:gridCol w:w="900"/>
        <w:gridCol w:w="878"/>
        <w:gridCol w:w="1170"/>
      </w:tblGrid>
      <w:tr w:rsidR="002674FD" w:rsidRPr="00F90F22" w:rsidTr="00DE4EC2">
        <w:tc>
          <w:tcPr>
            <w:tcW w:w="488" w:type="dxa"/>
            <w:tcBorders>
              <w:top w:val="single" w:sz="4" w:space="0" w:color="auto"/>
              <w:bottom w:val="single" w:sz="4" w:space="0" w:color="auto"/>
            </w:tcBorders>
            <w:tcMar>
              <w:top w:w="0" w:type="dxa"/>
              <w:left w:w="108" w:type="dxa"/>
              <w:bottom w:w="0" w:type="dxa"/>
              <w:right w:w="108" w:type="dxa"/>
            </w:tcMar>
          </w:tcPr>
          <w:p w:rsidR="002674FD" w:rsidRPr="00F90F22" w:rsidRDefault="002674FD" w:rsidP="00DE4EC2">
            <w:pPr>
              <w:spacing w:after="0" w:line="240" w:lineRule="auto"/>
              <w:rPr>
                <w:rFonts w:eastAsia="Times New Roman"/>
                <w:b/>
              </w:rPr>
            </w:pPr>
            <w:r w:rsidRPr="00F90F22">
              <w:rPr>
                <w:rFonts w:eastAsia="Times New Roman"/>
                <w:b/>
              </w:rPr>
              <w:t>Bil</w:t>
            </w:r>
          </w:p>
        </w:tc>
        <w:tc>
          <w:tcPr>
            <w:tcW w:w="4624" w:type="dxa"/>
            <w:tcBorders>
              <w:top w:val="single" w:sz="4" w:space="0" w:color="auto"/>
              <w:bottom w:val="single" w:sz="4" w:space="0" w:color="auto"/>
            </w:tcBorders>
            <w:tcMar>
              <w:top w:w="0" w:type="dxa"/>
              <w:left w:w="108" w:type="dxa"/>
              <w:bottom w:w="0" w:type="dxa"/>
              <w:right w:w="108" w:type="dxa"/>
            </w:tcMar>
          </w:tcPr>
          <w:p w:rsidR="002674FD" w:rsidRPr="00F90F22" w:rsidRDefault="002674FD" w:rsidP="00DE4EC2">
            <w:pPr>
              <w:spacing w:after="0" w:line="240" w:lineRule="auto"/>
              <w:rPr>
                <w:rFonts w:eastAsia="Times New Roman"/>
                <w:b/>
              </w:rPr>
            </w:pPr>
            <w:r w:rsidRPr="00F90F22">
              <w:rPr>
                <w:rFonts w:eastAsia="Times New Roman"/>
                <w:b/>
              </w:rPr>
              <w:t>Item Pedagogi</w:t>
            </w:r>
          </w:p>
        </w:tc>
        <w:tc>
          <w:tcPr>
            <w:tcW w:w="900" w:type="dxa"/>
            <w:tcBorders>
              <w:top w:val="single" w:sz="4" w:space="0" w:color="auto"/>
              <w:bottom w:val="single" w:sz="4" w:space="0" w:color="auto"/>
            </w:tcBorders>
            <w:tcMar>
              <w:top w:w="0" w:type="dxa"/>
              <w:left w:w="108" w:type="dxa"/>
              <w:bottom w:w="0" w:type="dxa"/>
              <w:right w:w="108" w:type="dxa"/>
            </w:tcMar>
          </w:tcPr>
          <w:p w:rsidR="002674FD" w:rsidRPr="00F90F22" w:rsidRDefault="002674FD" w:rsidP="00DE4EC2">
            <w:pPr>
              <w:spacing w:after="0" w:line="240" w:lineRule="auto"/>
              <w:rPr>
                <w:rFonts w:eastAsia="Times New Roman"/>
                <w:b/>
              </w:rPr>
            </w:pPr>
            <w:r w:rsidRPr="00F90F22">
              <w:rPr>
                <w:rFonts w:eastAsia="Times New Roman"/>
                <w:b/>
              </w:rPr>
              <w:t>Min</w:t>
            </w:r>
          </w:p>
        </w:tc>
        <w:tc>
          <w:tcPr>
            <w:tcW w:w="878" w:type="dxa"/>
            <w:tcBorders>
              <w:top w:val="single" w:sz="4" w:space="0" w:color="auto"/>
              <w:bottom w:val="single" w:sz="4" w:space="0" w:color="auto"/>
            </w:tcBorders>
            <w:tcMar>
              <w:top w:w="0" w:type="dxa"/>
              <w:left w:w="108" w:type="dxa"/>
              <w:bottom w:w="0" w:type="dxa"/>
              <w:right w:w="108" w:type="dxa"/>
            </w:tcMar>
          </w:tcPr>
          <w:p w:rsidR="002674FD" w:rsidRPr="00F90F22" w:rsidRDefault="002674FD" w:rsidP="00DE4EC2">
            <w:pPr>
              <w:spacing w:after="0" w:line="240" w:lineRule="auto"/>
              <w:ind w:left="-81"/>
              <w:rPr>
                <w:rFonts w:eastAsia="Times New Roman"/>
                <w:b/>
              </w:rPr>
            </w:pPr>
            <w:r w:rsidRPr="00F90F22">
              <w:rPr>
                <w:rFonts w:eastAsia="Times New Roman"/>
                <w:b/>
              </w:rPr>
              <w:t>Sisihan Piawai</w:t>
            </w:r>
          </w:p>
        </w:tc>
        <w:tc>
          <w:tcPr>
            <w:tcW w:w="1170" w:type="dxa"/>
            <w:tcBorders>
              <w:top w:val="single" w:sz="4" w:space="0" w:color="auto"/>
              <w:bottom w:val="single" w:sz="4" w:space="0" w:color="auto"/>
            </w:tcBorders>
            <w:tcMar>
              <w:top w:w="0" w:type="dxa"/>
              <w:left w:w="108" w:type="dxa"/>
              <w:bottom w:w="0" w:type="dxa"/>
              <w:right w:w="108" w:type="dxa"/>
            </w:tcMar>
          </w:tcPr>
          <w:p w:rsidR="002674FD" w:rsidRPr="00F90F22" w:rsidRDefault="002674FD" w:rsidP="00DE4EC2">
            <w:pPr>
              <w:spacing w:after="0" w:line="240" w:lineRule="auto"/>
              <w:rPr>
                <w:rFonts w:eastAsia="Times New Roman"/>
                <w:b/>
              </w:rPr>
            </w:pPr>
            <w:r w:rsidRPr="00F90F22">
              <w:rPr>
                <w:rFonts w:eastAsia="Times New Roman"/>
                <w:b/>
              </w:rPr>
              <w:t>Tahap</w:t>
            </w:r>
          </w:p>
        </w:tc>
      </w:tr>
      <w:tr w:rsidR="002674FD" w:rsidRPr="00F90F22" w:rsidTr="00DE4EC2">
        <w:tc>
          <w:tcPr>
            <w:tcW w:w="488" w:type="dxa"/>
            <w:tcBorders>
              <w:top w:val="single" w:sz="4" w:space="0" w:color="auto"/>
            </w:tcBorders>
            <w:tcMar>
              <w:top w:w="0" w:type="dxa"/>
              <w:left w:w="108" w:type="dxa"/>
              <w:bottom w:w="0" w:type="dxa"/>
              <w:right w:w="108" w:type="dxa"/>
            </w:tcMar>
          </w:tcPr>
          <w:p w:rsidR="002674FD" w:rsidRPr="00F90F22" w:rsidRDefault="002674FD" w:rsidP="00DE4EC2">
            <w:pPr>
              <w:spacing w:after="0" w:line="240" w:lineRule="auto"/>
              <w:rPr>
                <w:rFonts w:eastAsia="Times New Roman"/>
              </w:rPr>
            </w:pPr>
            <w:r w:rsidRPr="00F90F22">
              <w:rPr>
                <w:rFonts w:eastAsia="Times New Roman"/>
              </w:rPr>
              <w:t>1</w:t>
            </w:r>
          </w:p>
        </w:tc>
        <w:tc>
          <w:tcPr>
            <w:tcW w:w="4624" w:type="dxa"/>
            <w:tcBorders>
              <w:top w:val="single" w:sz="4" w:space="0" w:color="auto"/>
            </w:tcBorders>
            <w:tcMar>
              <w:top w:w="0" w:type="dxa"/>
              <w:left w:w="108" w:type="dxa"/>
              <w:bottom w:w="0" w:type="dxa"/>
              <w:right w:w="108" w:type="dxa"/>
            </w:tcMar>
          </w:tcPr>
          <w:p w:rsidR="002674FD" w:rsidRPr="00F90F22" w:rsidRDefault="002674FD" w:rsidP="00DE4EC2">
            <w:pPr>
              <w:spacing w:after="0" w:line="240" w:lineRule="auto"/>
              <w:rPr>
                <w:rFonts w:eastAsia="Times New Roman"/>
              </w:rPr>
            </w:pPr>
            <w:r>
              <w:rPr>
                <w:rFonts w:eastAsia="Arial"/>
                <w:color w:val="000000"/>
              </w:rPr>
              <w:t>Menggalakkan pelajar</w:t>
            </w:r>
            <w:r w:rsidRPr="00F90F22">
              <w:rPr>
                <w:rFonts w:eastAsia="Arial"/>
                <w:color w:val="000000"/>
              </w:rPr>
              <w:t xml:space="preserve"> memberi maklum balas</w:t>
            </w:r>
          </w:p>
        </w:tc>
        <w:tc>
          <w:tcPr>
            <w:tcW w:w="900" w:type="dxa"/>
            <w:tcBorders>
              <w:top w:val="single" w:sz="4" w:space="0" w:color="auto"/>
            </w:tcBorders>
            <w:tcMar>
              <w:top w:w="0" w:type="dxa"/>
              <w:left w:w="108" w:type="dxa"/>
              <w:bottom w:w="0" w:type="dxa"/>
              <w:right w:w="108" w:type="dxa"/>
            </w:tcMar>
          </w:tcPr>
          <w:p w:rsidR="002674FD" w:rsidRPr="00F90F22" w:rsidRDefault="002674FD" w:rsidP="00DE4EC2">
            <w:pPr>
              <w:spacing w:after="0" w:line="240" w:lineRule="auto"/>
              <w:jc w:val="center"/>
              <w:rPr>
                <w:rFonts w:eastAsia="Times New Roman"/>
              </w:rPr>
            </w:pPr>
            <w:r w:rsidRPr="00F90F22">
              <w:rPr>
                <w:rFonts w:eastAsia="Times New Roman"/>
              </w:rPr>
              <w:t>3.95</w:t>
            </w:r>
          </w:p>
        </w:tc>
        <w:tc>
          <w:tcPr>
            <w:tcW w:w="878" w:type="dxa"/>
            <w:tcBorders>
              <w:top w:val="single" w:sz="4" w:space="0" w:color="auto"/>
            </w:tcBorders>
            <w:tcMar>
              <w:top w:w="0" w:type="dxa"/>
              <w:left w:w="108" w:type="dxa"/>
              <w:bottom w:w="0" w:type="dxa"/>
              <w:right w:w="108" w:type="dxa"/>
            </w:tcMar>
          </w:tcPr>
          <w:p w:rsidR="002674FD" w:rsidRPr="00F90F22" w:rsidRDefault="002674FD" w:rsidP="00DE4EC2">
            <w:pPr>
              <w:spacing w:after="0" w:line="240" w:lineRule="auto"/>
              <w:jc w:val="center"/>
              <w:rPr>
                <w:rFonts w:eastAsia="Times New Roman"/>
              </w:rPr>
            </w:pPr>
            <w:r w:rsidRPr="00F90F22">
              <w:rPr>
                <w:rFonts w:eastAsia="Times New Roman"/>
              </w:rPr>
              <w:t>.55</w:t>
            </w:r>
          </w:p>
        </w:tc>
        <w:tc>
          <w:tcPr>
            <w:tcW w:w="1170" w:type="dxa"/>
            <w:tcBorders>
              <w:top w:val="single" w:sz="4" w:space="0" w:color="auto"/>
            </w:tcBorders>
            <w:tcMar>
              <w:top w:w="0" w:type="dxa"/>
              <w:left w:w="108" w:type="dxa"/>
              <w:bottom w:w="0" w:type="dxa"/>
              <w:right w:w="108" w:type="dxa"/>
            </w:tcMar>
          </w:tcPr>
          <w:p w:rsidR="002674FD" w:rsidRPr="00F90F22" w:rsidRDefault="002674FD" w:rsidP="00DE4EC2">
            <w:pPr>
              <w:spacing w:after="0" w:line="240" w:lineRule="auto"/>
            </w:pPr>
            <w:r w:rsidRPr="00F90F22">
              <w:rPr>
                <w:rFonts w:eastAsia="Times New Roman"/>
              </w:rPr>
              <w:t>SederhanaTinggi</w:t>
            </w:r>
          </w:p>
        </w:tc>
      </w:tr>
      <w:tr w:rsidR="002674FD" w:rsidRPr="00F90F22" w:rsidTr="00DE4EC2">
        <w:tc>
          <w:tcPr>
            <w:tcW w:w="488" w:type="dxa"/>
            <w:tcMar>
              <w:top w:w="0" w:type="dxa"/>
              <w:left w:w="108" w:type="dxa"/>
              <w:bottom w:w="0" w:type="dxa"/>
              <w:right w:w="108" w:type="dxa"/>
            </w:tcMar>
          </w:tcPr>
          <w:p w:rsidR="002674FD" w:rsidRPr="00F90F22" w:rsidRDefault="002674FD" w:rsidP="00DE4EC2">
            <w:pPr>
              <w:spacing w:after="0" w:line="240" w:lineRule="auto"/>
              <w:rPr>
                <w:rFonts w:eastAsia="Times New Roman"/>
              </w:rPr>
            </w:pPr>
            <w:r w:rsidRPr="00F90F22">
              <w:rPr>
                <w:rFonts w:eastAsia="Times New Roman"/>
              </w:rPr>
              <w:t>2</w:t>
            </w:r>
          </w:p>
        </w:tc>
        <w:tc>
          <w:tcPr>
            <w:tcW w:w="4624" w:type="dxa"/>
            <w:tcMar>
              <w:top w:w="0" w:type="dxa"/>
              <w:left w:w="108" w:type="dxa"/>
              <w:bottom w:w="0" w:type="dxa"/>
              <w:right w:w="108" w:type="dxa"/>
            </w:tcMar>
          </w:tcPr>
          <w:p w:rsidR="002674FD" w:rsidRPr="00F90F22" w:rsidRDefault="002674FD" w:rsidP="00DE4EC2">
            <w:pPr>
              <w:spacing w:after="0" w:line="240" w:lineRule="auto"/>
              <w:rPr>
                <w:rFonts w:eastAsia="Times New Roman"/>
              </w:rPr>
            </w:pPr>
            <w:r w:rsidRPr="00F90F22">
              <w:rPr>
                <w:rFonts w:eastAsia="Arial"/>
                <w:color w:val="000000"/>
              </w:rPr>
              <w:t>Menggunakan bahan-bahan rangsangan bagi merangsang kemahiran berfikir.</w:t>
            </w:r>
          </w:p>
        </w:tc>
        <w:tc>
          <w:tcPr>
            <w:tcW w:w="900" w:type="dxa"/>
            <w:tcMar>
              <w:top w:w="0" w:type="dxa"/>
              <w:left w:w="108" w:type="dxa"/>
              <w:bottom w:w="0" w:type="dxa"/>
              <w:right w:w="108" w:type="dxa"/>
            </w:tcMar>
          </w:tcPr>
          <w:p w:rsidR="002674FD" w:rsidRPr="00F90F22" w:rsidRDefault="002674FD" w:rsidP="00DE4EC2">
            <w:pPr>
              <w:spacing w:after="0" w:line="240" w:lineRule="auto"/>
              <w:jc w:val="center"/>
              <w:rPr>
                <w:rFonts w:eastAsia="Times New Roman"/>
              </w:rPr>
            </w:pPr>
            <w:r w:rsidRPr="00F90F22">
              <w:rPr>
                <w:rFonts w:eastAsia="Times New Roman"/>
                <w:b/>
              </w:rPr>
              <w:t>3.98</w:t>
            </w:r>
          </w:p>
        </w:tc>
        <w:tc>
          <w:tcPr>
            <w:tcW w:w="878" w:type="dxa"/>
            <w:tcMar>
              <w:top w:w="0" w:type="dxa"/>
              <w:left w:w="108" w:type="dxa"/>
              <w:bottom w:w="0" w:type="dxa"/>
              <w:right w:w="108" w:type="dxa"/>
            </w:tcMar>
          </w:tcPr>
          <w:p w:rsidR="002674FD" w:rsidRPr="00F90F22" w:rsidRDefault="002674FD" w:rsidP="00DE4EC2">
            <w:pPr>
              <w:spacing w:after="0" w:line="240" w:lineRule="auto"/>
              <w:jc w:val="center"/>
              <w:rPr>
                <w:rFonts w:eastAsia="Times New Roman"/>
              </w:rPr>
            </w:pPr>
            <w:r w:rsidRPr="00F90F22">
              <w:rPr>
                <w:rFonts w:eastAsia="Times New Roman"/>
              </w:rPr>
              <w:t>.57</w:t>
            </w:r>
          </w:p>
        </w:tc>
        <w:tc>
          <w:tcPr>
            <w:tcW w:w="1170" w:type="dxa"/>
            <w:tcMar>
              <w:top w:w="0" w:type="dxa"/>
              <w:left w:w="108" w:type="dxa"/>
              <w:bottom w:w="0" w:type="dxa"/>
              <w:right w:w="108" w:type="dxa"/>
            </w:tcMar>
          </w:tcPr>
          <w:p w:rsidR="002674FD" w:rsidRPr="00F90F22" w:rsidRDefault="002674FD" w:rsidP="00DE4EC2">
            <w:pPr>
              <w:spacing w:after="0" w:line="240" w:lineRule="auto"/>
            </w:pPr>
            <w:r w:rsidRPr="00F90F22">
              <w:rPr>
                <w:rFonts w:eastAsia="Times New Roman"/>
              </w:rPr>
              <w:t>SederhanaTinggi</w:t>
            </w:r>
          </w:p>
        </w:tc>
      </w:tr>
      <w:tr w:rsidR="002674FD" w:rsidRPr="00F90F22" w:rsidTr="00DE4EC2">
        <w:tc>
          <w:tcPr>
            <w:tcW w:w="488" w:type="dxa"/>
            <w:tcMar>
              <w:top w:w="0" w:type="dxa"/>
              <w:left w:w="108" w:type="dxa"/>
              <w:bottom w:w="0" w:type="dxa"/>
              <w:right w:w="108" w:type="dxa"/>
            </w:tcMar>
          </w:tcPr>
          <w:p w:rsidR="002674FD" w:rsidRPr="00F90F22" w:rsidRDefault="002674FD" w:rsidP="00DE4EC2">
            <w:pPr>
              <w:spacing w:after="0" w:line="240" w:lineRule="auto"/>
              <w:rPr>
                <w:rFonts w:eastAsia="Times New Roman"/>
              </w:rPr>
            </w:pPr>
            <w:r w:rsidRPr="00F90F22">
              <w:rPr>
                <w:rFonts w:eastAsia="Times New Roman"/>
              </w:rPr>
              <w:t>3</w:t>
            </w:r>
          </w:p>
        </w:tc>
        <w:tc>
          <w:tcPr>
            <w:tcW w:w="4624" w:type="dxa"/>
            <w:tcMar>
              <w:top w:w="0" w:type="dxa"/>
              <w:left w:w="108" w:type="dxa"/>
              <w:bottom w:w="0" w:type="dxa"/>
              <w:right w:w="108" w:type="dxa"/>
            </w:tcMar>
          </w:tcPr>
          <w:p w:rsidR="002674FD" w:rsidRPr="00F90F22" w:rsidRDefault="002674FD" w:rsidP="00DE4EC2">
            <w:pPr>
              <w:spacing w:after="0" w:line="240" w:lineRule="auto"/>
              <w:rPr>
                <w:rFonts w:eastAsia="Times New Roman"/>
              </w:rPr>
            </w:pPr>
            <w:r w:rsidRPr="00F90F22">
              <w:rPr>
                <w:rFonts w:eastAsia="Arial"/>
                <w:color w:val="000000"/>
              </w:rPr>
              <w:t xml:space="preserve">Mendorong </w:t>
            </w:r>
            <w:r>
              <w:rPr>
                <w:rFonts w:eastAsia="Arial"/>
                <w:color w:val="000000"/>
              </w:rPr>
              <w:t>pelajar</w:t>
            </w:r>
            <w:r w:rsidRPr="00F90F22">
              <w:rPr>
                <w:rFonts w:eastAsia="Arial"/>
                <w:color w:val="000000"/>
              </w:rPr>
              <w:t xml:space="preserve"> meneroka perkara baru</w:t>
            </w:r>
          </w:p>
        </w:tc>
        <w:tc>
          <w:tcPr>
            <w:tcW w:w="900" w:type="dxa"/>
            <w:tcMar>
              <w:top w:w="0" w:type="dxa"/>
              <w:left w:w="108" w:type="dxa"/>
              <w:bottom w:w="0" w:type="dxa"/>
              <w:right w:w="108" w:type="dxa"/>
            </w:tcMar>
          </w:tcPr>
          <w:p w:rsidR="002674FD" w:rsidRPr="00F90F22" w:rsidRDefault="002674FD" w:rsidP="00DE4EC2">
            <w:pPr>
              <w:spacing w:after="0" w:line="240" w:lineRule="auto"/>
              <w:jc w:val="center"/>
              <w:rPr>
                <w:rFonts w:eastAsia="Times New Roman"/>
              </w:rPr>
            </w:pPr>
            <w:r w:rsidRPr="00F90F22">
              <w:rPr>
                <w:rFonts w:eastAsia="Times New Roman"/>
              </w:rPr>
              <w:t>3.85</w:t>
            </w:r>
          </w:p>
        </w:tc>
        <w:tc>
          <w:tcPr>
            <w:tcW w:w="878" w:type="dxa"/>
            <w:tcMar>
              <w:top w:w="0" w:type="dxa"/>
              <w:left w:w="108" w:type="dxa"/>
              <w:bottom w:w="0" w:type="dxa"/>
              <w:right w:w="108" w:type="dxa"/>
            </w:tcMar>
          </w:tcPr>
          <w:p w:rsidR="002674FD" w:rsidRPr="00F90F22" w:rsidRDefault="002674FD" w:rsidP="00DE4EC2">
            <w:pPr>
              <w:spacing w:after="0" w:line="240" w:lineRule="auto"/>
              <w:jc w:val="center"/>
              <w:rPr>
                <w:rFonts w:eastAsia="Times New Roman"/>
              </w:rPr>
            </w:pPr>
            <w:r w:rsidRPr="00F90F22">
              <w:rPr>
                <w:rFonts w:eastAsia="Times New Roman"/>
              </w:rPr>
              <w:t>.62</w:t>
            </w:r>
          </w:p>
        </w:tc>
        <w:tc>
          <w:tcPr>
            <w:tcW w:w="1170" w:type="dxa"/>
            <w:tcMar>
              <w:top w:w="0" w:type="dxa"/>
              <w:left w:w="108" w:type="dxa"/>
              <w:bottom w:w="0" w:type="dxa"/>
              <w:right w:w="108" w:type="dxa"/>
            </w:tcMar>
          </w:tcPr>
          <w:p w:rsidR="002674FD" w:rsidRPr="00F90F22" w:rsidRDefault="002674FD" w:rsidP="00DE4EC2">
            <w:pPr>
              <w:spacing w:after="0" w:line="240" w:lineRule="auto"/>
            </w:pPr>
            <w:r w:rsidRPr="00F90F22">
              <w:rPr>
                <w:rFonts w:eastAsia="Times New Roman"/>
              </w:rPr>
              <w:t>SederhanaTinggi</w:t>
            </w:r>
          </w:p>
        </w:tc>
      </w:tr>
      <w:tr w:rsidR="002674FD" w:rsidRPr="00F90F22" w:rsidTr="00DE4EC2">
        <w:tc>
          <w:tcPr>
            <w:tcW w:w="488" w:type="dxa"/>
            <w:tcMar>
              <w:top w:w="0" w:type="dxa"/>
              <w:left w:w="108" w:type="dxa"/>
              <w:bottom w:w="0" w:type="dxa"/>
              <w:right w:w="108" w:type="dxa"/>
            </w:tcMar>
          </w:tcPr>
          <w:p w:rsidR="002674FD" w:rsidRPr="00F90F22" w:rsidRDefault="002674FD" w:rsidP="00DE4EC2">
            <w:pPr>
              <w:spacing w:after="0" w:line="240" w:lineRule="auto"/>
              <w:rPr>
                <w:rFonts w:eastAsia="Times New Roman"/>
              </w:rPr>
            </w:pPr>
            <w:r w:rsidRPr="00F90F22">
              <w:rPr>
                <w:rFonts w:eastAsia="Times New Roman"/>
              </w:rPr>
              <w:t>4</w:t>
            </w:r>
          </w:p>
        </w:tc>
        <w:tc>
          <w:tcPr>
            <w:tcW w:w="4624" w:type="dxa"/>
            <w:tcMar>
              <w:top w:w="0" w:type="dxa"/>
              <w:left w:w="108" w:type="dxa"/>
              <w:bottom w:w="0" w:type="dxa"/>
              <w:right w:w="108" w:type="dxa"/>
            </w:tcMar>
          </w:tcPr>
          <w:p w:rsidR="002674FD" w:rsidRPr="00F90F22" w:rsidRDefault="002674FD" w:rsidP="00DE4EC2">
            <w:pPr>
              <w:spacing w:after="0" w:line="240" w:lineRule="auto"/>
              <w:rPr>
                <w:rFonts w:eastAsia="Times New Roman"/>
              </w:rPr>
            </w:pPr>
            <w:r>
              <w:rPr>
                <w:rFonts w:eastAsia="Arial"/>
                <w:color w:val="000000"/>
              </w:rPr>
              <w:t>Mendorong pelajar</w:t>
            </w:r>
            <w:r w:rsidRPr="00F90F22">
              <w:rPr>
                <w:rFonts w:eastAsia="Arial"/>
                <w:color w:val="000000"/>
              </w:rPr>
              <w:t xml:space="preserve"> memberi pendapat</w:t>
            </w:r>
          </w:p>
        </w:tc>
        <w:tc>
          <w:tcPr>
            <w:tcW w:w="900" w:type="dxa"/>
            <w:tcMar>
              <w:top w:w="0" w:type="dxa"/>
              <w:left w:w="108" w:type="dxa"/>
              <w:bottom w:w="0" w:type="dxa"/>
              <w:right w:w="108" w:type="dxa"/>
            </w:tcMar>
          </w:tcPr>
          <w:p w:rsidR="002674FD" w:rsidRPr="00F90F22" w:rsidRDefault="002674FD" w:rsidP="00DE4EC2">
            <w:pPr>
              <w:spacing w:after="0" w:line="240" w:lineRule="auto"/>
              <w:jc w:val="center"/>
              <w:rPr>
                <w:rFonts w:eastAsia="Times New Roman"/>
              </w:rPr>
            </w:pPr>
            <w:r w:rsidRPr="00F90F22">
              <w:rPr>
                <w:rFonts w:eastAsia="Times New Roman"/>
                <w:b/>
              </w:rPr>
              <w:t>3.98</w:t>
            </w:r>
          </w:p>
        </w:tc>
        <w:tc>
          <w:tcPr>
            <w:tcW w:w="878" w:type="dxa"/>
            <w:tcMar>
              <w:top w:w="0" w:type="dxa"/>
              <w:left w:w="108" w:type="dxa"/>
              <w:bottom w:w="0" w:type="dxa"/>
              <w:right w:w="108" w:type="dxa"/>
            </w:tcMar>
          </w:tcPr>
          <w:p w:rsidR="002674FD" w:rsidRPr="00F90F22" w:rsidRDefault="002674FD" w:rsidP="00DE4EC2">
            <w:pPr>
              <w:spacing w:after="0" w:line="240" w:lineRule="auto"/>
              <w:jc w:val="center"/>
              <w:rPr>
                <w:rFonts w:eastAsia="Times New Roman"/>
              </w:rPr>
            </w:pPr>
            <w:r w:rsidRPr="00F90F22">
              <w:rPr>
                <w:rFonts w:eastAsia="Times New Roman"/>
              </w:rPr>
              <w:t>.62</w:t>
            </w:r>
          </w:p>
        </w:tc>
        <w:tc>
          <w:tcPr>
            <w:tcW w:w="1170" w:type="dxa"/>
            <w:tcMar>
              <w:top w:w="0" w:type="dxa"/>
              <w:left w:w="108" w:type="dxa"/>
              <w:bottom w:w="0" w:type="dxa"/>
              <w:right w:w="108" w:type="dxa"/>
            </w:tcMar>
          </w:tcPr>
          <w:p w:rsidR="002674FD" w:rsidRPr="00F90F22" w:rsidRDefault="002674FD" w:rsidP="00DE4EC2">
            <w:pPr>
              <w:spacing w:after="0" w:line="240" w:lineRule="auto"/>
            </w:pPr>
            <w:r w:rsidRPr="00F90F22">
              <w:rPr>
                <w:rFonts w:eastAsia="Times New Roman"/>
              </w:rPr>
              <w:t>SederhanaTinggi</w:t>
            </w:r>
          </w:p>
        </w:tc>
      </w:tr>
      <w:tr w:rsidR="002674FD" w:rsidRPr="00F90F22" w:rsidTr="00DE4EC2">
        <w:tc>
          <w:tcPr>
            <w:tcW w:w="488" w:type="dxa"/>
            <w:tcMar>
              <w:top w:w="0" w:type="dxa"/>
              <w:left w:w="108" w:type="dxa"/>
              <w:bottom w:w="0" w:type="dxa"/>
              <w:right w:w="108" w:type="dxa"/>
            </w:tcMar>
          </w:tcPr>
          <w:p w:rsidR="002674FD" w:rsidRPr="00F90F22" w:rsidRDefault="002674FD" w:rsidP="00DE4EC2">
            <w:pPr>
              <w:spacing w:after="0" w:line="240" w:lineRule="auto"/>
              <w:rPr>
                <w:rFonts w:eastAsia="Times New Roman"/>
              </w:rPr>
            </w:pPr>
            <w:r w:rsidRPr="00F90F22">
              <w:rPr>
                <w:rFonts w:eastAsia="Times New Roman"/>
              </w:rPr>
              <w:t>5</w:t>
            </w:r>
          </w:p>
        </w:tc>
        <w:tc>
          <w:tcPr>
            <w:tcW w:w="4624" w:type="dxa"/>
            <w:tcMar>
              <w:top w:w="0" w:type="dxa"/>
              <w:left w:w="108" w:type="dxa"/>
              <w:bottom w:w="0" w:type="dxa"/>
              <w:right w:w="108" w:type="dxa"/>
            </w:tcMar>
          </w:tcPr>
          <w:p w:rsidR="002674FD" w:rsidRPr="00F90F22" w:rsidRDefault="002674FD" w:rsidP="00DE4EC2">
            <w:pPr>
              <w:spacing w:after="0" w:line="240" w:lineRule="auto"/>
              <w:rPr>
                <w:rFonts w:eastAsia="Times New Roman"/>
              </w:rPr>
            </w:pPr>
            <w:r w:rsidRPr="00F90F22">
              <w:rPr>
                <w:rFonts w:eastAsia="Arial"/>
                <w:color w:val="000000"/>
              </w:rPr>
              <w:t>Kemahiran merancang pdp menggunakan elemen KBAT</w:t>
            </w:r>
          </w:p>
        </w:tc>
        <w:tc>
          <w:tcPr>
            <w:tcW w:w="900" w:type="dxa"/>
            <w:tcMar>
              <w:top w:w="0" w:type="dxa"/>
              <w:left w:w="108" w:type="dxa"/>
              <w:bottom w:w="0" w:type="dxa"/>
              <w:right w:w="108" w:type="dxa"/>
            </w:tcMar>
          </w:tcPr>
          <w:p w:rsidR="002674FD" w:rsidRPr="00F90F22" w:rsidRDefault="002674FD" w:rsidP="00DE4EC2">
            <w:pPr>
              <w:spacing w:after="0" w:line="240" w:lineRule="auto"/>
              <w:jc w:val="center"/>
              <w:rPr>
                <w:rFonts w:eastAsia="Times New Roman"/>
              </w:rPr>
            </w:pPr>
            <w:r w:rsidRPr="00F90F22">
              <w:rPr>
                <w:rFonts w:eastAsia="Times New Roman"/>
              </w:rPr>
              <w:t>3.88</w:t>
            </w:r>
          </w:p>
        </w:tc>
        <w:tc>
          <w:tcPr>
            <w:tcW w:w="878" w:type="dxa"/>
            <w:tcMar>
              <w:top w:w="0" w:type="dxa"/>
              <w:left w:w="108" w:type="dxa"/>
              <w:bottom w:w="0" w:type="dxa"/>
              <w:right w:w="108" w:type="dxa"/>
            </w:tcMar>
          </w:tcPr>
          <w:p w:rsidR="002674FD" w:rsidRPr="00F90F22" w:rsidRDefault="002674FD" w:rsidP="00DE4EC2">
            <w:pPr>
              <w:spacing w:after="0" w:line="240" w:lineRule="auto"/>
              <w:jc w:val="center"/>
              <w:rPr>
                <w:rFonts w:eastAsia="Times New Roman"/>
              </w:rPr>
            </w:pPr>
            <w:r w:rsidRPr="00F90F22">
              <w:rPr>
                <w:rFonts w:eastAsia="Times New Roman"/>
              </w:rPr>
              <w:t>.56</w:t>
            </w:r>
          </w:p>
        </w:tc>
        <w:tc>
          <w:tcPr>
            <w:tcW w:w="1170" w:type="dxa"/>
            <w:tcMar>
              <w:top w:w="0" w:type="dxa"/>
              <w:left w:w="108" w:type="dxa"/>
              <w:bottom w:w="0" w:type="dxa"/>
              <w:right w:w="108" w:type="dxa"/>
            </w:tcMar>
          </w:tcPr>
          <w:p w:rsidR="002674FD" w:rsidRPr="00F90F22" w:rsidRDefault="002674FD" w:rsidP="00DE4EC2">
            <w:pPr>
              <w:spacing w:after="0" w:line="240" w:lineRule="auto"/>
            </w:pPr>
            <w:r w:rsidRPr="00F90F22">
              <w:rPr>
                <w:rFonts w:eastAsia="Times New Roman"/>
              </w:rPr>
              <w:t>SederhanaTinggi</w:t>
            </w:r>
          </w:p>
        </w:tc>
      </w:tr>
      <w:tr w:rsidR="002674FD" w:rsidRPr="00F90F22" w:rsidTr="00DE4EC2">
        <w:tc>
          <w:tcPr>
            <w:tcW w:w="488" w:type="dxa"/>
            <w:tcMar>
              <w:top w:w="0" w:type="dxa"/>
              <w:left w:w="108" w:type="dxa"/>
              <w:bottom w:w="0" w:type="dxa"/>
              <w:right w:w="108" w:type="dxa"/>
            </w:tcMar>
          </w:tcPr>
          <w:p w:rsidR="002674FD" w:rsidRPr="00F90F22" w:rsidRDefault="002674FD" w:rsidP="00DE4EC2">
            <w:pPr>
              <w:spacing w:after="0" w:line="240" w:lineRule="auto"/>
              <w:rPr>
                <w:rFonts w:eastAsia="Times New Roman"/>
              </w:rPr>
            </w:pPr>
            <w:r w:rsidRPr="00F90F22">
              <w:rPr>
                <w:rFonts w:eastAsia="Times New Roman"/>
              </w:rPr>
              <w:t>6</w:t>
            </w:r>
          </w:p>
        </w:tc>
        <w:tc>
          <w:tcPr>
            <w:tcW w:w="4624" w:type="dxa"/>
            <w:tcMar>
              <w:top w:w="0" w:type="dxa"/>
              <w:left w:w="108" w:type="dxa"/>
              <w:bottom w:w="0" w:type="dxa"/>
              <w:right w:w="108" w:type="dxa"/>
            </w:tcMar>
          </w:tcPr>
          <w:p w:rsidR="002674FD" w:rsidRPr="00F90F22" w:rsidRDefault="002674FD" w:rsidP="00DE4EC2">
            <w:pPr>
              <w:spacing w:after="0" w:line="240" w:lineRule="auto"/>
              <w:rPr>
                <w:rFonts w:eastAsia="Times New Roman"/>
              </w:rPr>
            </w:pPr>
            <w:r w:rsidRPr="00F90F22">
              <w:rPr>
                <w:rFonts w:eastAsia="Arial"/>
                <w:color w:val="000000"/>
              </w:rPr>
              <w:t>Kemahiran menyoal dengan menggunakan soalan KBAT</w:t>
            </w:r>
          </w:p>
        </w:tc>
        <w:tc>
          <w:tcPr>
            <w:tcW w:w="900" w:type="dxa"/>
            <w:tcMar>
              <w:top w:w="0" w:type="dxa"/>
              <w:left w:w="108" w:type="dxa"/>
              <w:bottom w:w="0" w:type="dxa"/>
              <w:right w:w="108" w:type="dxa"/>
            </w:tcMar>
          </w:tcPr>
          <w:p w:rsidR="002674FD" w:rsidRPr="00F90F22" w:rsidRDefault="002674FD" w:rsidP="00DE4EC2">
            <w:pPr>
              <w:spacing w:after="0" w:line="240" w:lineRule="auto"/>
              <w:jc w:val="center"/>
              <w:rPr>
                <w:rFonts w:eastAsia="Times New Roman"/>
              </w:rPr>
            </w:pPr>
            <w:r w:rsidRPr="00F90F22">
              <w:rPr>
                <w:rFonts w:eastAsia="Times New Roman"/>
              </w:rPr>
              <w:t>3.80</w:t>
            </w:r>
          </w:p>
        </w:tc>
        <w:tc>
          <w:tcPr>
            <w:tcW w:w="878" w:type="dxa"/>
            <w:tcMar>
              <w:top w:w="0" w:type="dxa"/>
              <w:left w:w="108" w:type="dxa"/>
              <w:bottom w:w="0" w:type="dxa"/>
              <w:right w:w="108" w:type="dxa"/>
            </w:tcMar>
          </w:tcPr>
          <w:p w:rsidR="002674FD" w:rsidRPr="00F90F22" w:rsidRDefault="002674FD" w:rsidP="00DE4EC2">
            <w:pPr>
              <w:spacing w:after="0" w:line="240" w:lineRule="auto"/>
              <w:jc w:val="center"/>
              <w:rPr>
                <w:rFonts w:eastAsia="Times New Roman"/>
              </w:rPr>
            </w:pPr>
            <w:r w:rsidRPr="00F90F22">
              <w:rPr>
                <w:rFonts w:eastAsia="Times New Roman"/>
              </w:rPr>
              <w:t>.65</w:t>
            </w:r>
          </w:p>
        </w:tc>
        <w:tc>
          <w:tcPr>
            <w:tcW w:w="1170" w:type="dxa"/>
            <w:tcMar>
              <w:top w:w="0" w:type="dxa"/>
              <w:left w:w="108" w:type="dxa"/>
              <w:bottom w:w="0" w:type="dxa"/>
              <w:right w:w="108" w:type="dxa"/>
            </w:tcMar>
          </w:tcPr>
          <w:p w:rsidR="002674FD" w:rsidRPr="00F90F22" w:rsidRDefault="002674FD" w:rsidP="00DE4EC2">
            <w:pPr>
              <w:spacing w:after="0" w:line="240" w:lineRule="auto"/>
              <w:rPr>
                <w:rFonts w:eastAsia="Times New Roman"/>
              </w:rPr>
            </w:pPr>
            <w:r w:rsidRPr="00F90F22">
              <w:rPr>
                <w:rFonts w:eastAsia="Times New Roman"/>
              </w:rPr>
              <w:t>Sederhana</w:t>
            </w:r>
          </w:p>
          <w:p w:rsidR="002674FD" w:rsidRPr="00F90F22" w:rsidRDefault="002674FD" w:rsidP="00DE4EC2">
            <w:pPr>
              <w:spacing w:after="0" w:line="240" w:lineRule="auto"/>
            </w:pPr>
            <w:r w:rsidRPr="00F90F22">
              <w:rPr>
                <w:rFonts w:eastAsia="Times New Roman"/>
              </w:rPr>
              <w:t>Tinggi</w:t>
            </w:r>
          </w:p>
        </w:tc>
      </w:tr>
      <w:tr w:rsidR="002674FD" w:rsidRPr="00F90F22" w:rsidTr="00DE4EC2">
        <w:tc>
          <w:tcPr>
            <w:tcW w:w="488" w:type="dxa"/>
            <w:tcMar>
              <w:top w:w="0" w:type="dxa"/>
              <w:left w:w="108" w:type="dxa"/>
              <w:bottom w:w="0" w:type="dxa"/>
              <w:right w:w="108" w:type="dxa"/>
            </w:tcMar>
          </w:tcPr>
          <w:p w:rsidR="002674FD" w:rsidRPr="00F90F22" w:rsidRDefault="002674FD" w:rsidP="00DE4EC2">
            <w:pPr>
              <w:spacing w:after="0" w:line="240" w:lineRule="auto"/>
              <w:rPr>
                <w:rFonts w:eastAsia="Times New Roman"/>
              </w:rPr>
            </w:pPr>
            <w:r w:rsidRPr="00F90F22">
              <w:rPr>
                <w:rFonts w:eastAsia="Times New Roman"/>
              </w:rPr>
              <w:t>7</w:t>
            </w:r>
          </w:p>
        </w:tc>
        <w:tc>
          <w:tcPr>
            <w:tcW w:w="4624" w:type="dxa"/>
            <w:tcMar>
              <w:top w:w="0" w:type="dxa"/>
              <w:left w:w="108" w:type="dxa"/>
              <w:bottom w:w="0" w:type="dxa"/>
              <w:right w:w="108" w:type="dxa"/>
            </w:tcMar>
          </w:tcPr>
          <w:p w:rsidR="002674FD" w:rsidRPr="00F90F22" w:rsidRDefault="002674FD" w:rsidP="00DE4EC2">
            <w:pPr>
              <w:spacing w:after="0" w:line="240" w:lineRule="auto"/>
              <w:rPr>
                <w:rFonts w:eastAsia="Times New Roman"/>
              </w:rPr>
            </w:pPr>
            <w:r w:rsidRPr="00F90F22">
              <w:rPr>
                <w:rFonts w:eastAsia="Arial"/>
                <w:color w:val="000000"/>
              </w:rPr>
              <w:t>Pengetahuan PAK21</w:t>
            </w:r>
          </w:p>
        </w:tc>
        <w:tc>
          <w:tcPr>
            <w:tcW w:w="900" w:type="dxa"/>
            <w:tcMar>
              <w:top w:w="0" w:type="dxa"/>
              <w:left w:w="108" w:type="dxa"/>
              <w:bottom w:w="0" w:type="dxa"/>
              <w:right w:w="108" w:type="dxa"/>
            </w:tcMar>
          </w:tcPr>
          <w:p w:rsidR="002674FD" w:rsidRPr="00F90F22" w:rsidRDefault="002674FD" w:rsidP="00DE4EC2">
            <w:pPr>
              <w:spacing w:after="0" w:line="240" w:lineRule="auto"/>
              <w:jc w:val="center"/>
              <w:rPr>
                <w:rFonts w:eastAsia="Times New Roman"/>
              </w:rPr>
            </w:pPr>
            <w:r w:rsidRPr="00F90F22">
              <w:rPr>
                <w:rFonts w:eastAsia="Times New Roman"/>
              </w:rPr>
              <w:t>3.83</w:t>
            </w:r>
          </w:p>
        </w:tc>
        <w:tc>
          <w:tcPr>
            <w:tcW w:w="878" w:type="dxa"/>
            <w:tcMar>
              <w:top w:w="0" w:type="dxa"/>
              <w:left w:w="108" w:type="dxa"/>
              <w:bottom w:w="0" w:type="dxa"/>
              <w:right w:w="108" w:type="dxa"/>
            </w:tcMar>
          </w:tcPr>
          <w:p w:rsidR="002674FD" w:rsidRPr="00F90F22" w:rsidRDefault="002674FD" w:rsidP="00DE4EC2">
            <w:pPr>
              <w:spacing w:after="0" w:line="240" w:lineRule="auto"/>
              <w:jc w:val="center"/>
              <w:rPr>
                <w:rFonts w:eastAsia="Times New Roman"/>
              </w:rPr>
            </w:pPr>
            <w:r w:rsidRPr="00F90F22">
              <w:rPr>
                <w:rFonts w:eastAsia="Times New Roman"/>
              </w:rPr>
              <w:t>.59</w:t>
            </w:r>
          </w:p>
        </w:tc>
        <w:tc>
          <w:tcPr>
            <w:tcW w:w="1170" w:type="dxa"/>
            <w:tcMar>
              <w:top w:w="0" w:type="dxa"/>
              <w:left w:w="108" w:type="dxa"/>
              <w:bottom w:w="0" w:type="dxa"/>
              <w:right w:w="108" w:type="dxa"/>
            </w:tcMar>
          </w:tcPr>
          <w:p w:rsidR="002674FD" w:rsidRPr="00F90F22" w:rsidRDefault="002674FD" w:rsidP="00DE4EC2">
            <w:pPr>
              <w:spacing w:after="0" w:line="240" w:lineRule="auto"/>
            </w:pPr>
            <w:r w:rsidRPr="00F90F22">
              <w:rPr>
                <w:rFonts w:eastAsia="Times New Roman"/>
              </w:rPr>
              <w:t>SederhanaTinggi</w:t>
            </w:r>
          </w:p>
        </w:tc>
      </w:tr>
      <w:tr w:rsidR="002674FD" w:rsidRPr="00F90F22" w:rsidTr="00DE4EC2">
        <w:tc>
          <w:tcPr>
            <w:tcW w:w="488" w:type="dxa"/>
            <w:tcMar>
              <w:top w:w="0" w:type="dxa"/>
              <w:left w:w="108" w:type="dxa"/>
              <w:bottom w:w="0" w:type="dxa"/>
              <w:right w:w="108" w:type="dxa"/>
            </w:tcMar>
          </w:tcPr>
          <w:p w:rsidR="002674FD" w:rsidRPr="00F90F22" w:rsidRDefault="002674FD" w:rsidP="00DE4EC2">
            <w:pPr>
              <w:spacing w:after="0" w:line="240" w:lineRule="auto"/>
              <w:rPr>
                <w:rFonts w:eastAsia="Times New Roman"/>
              </w:rPr>
            </w:pPr>
            <w:r w:rsidRPr="00F90F22">
              <w:rPr>
                <w:rFonts w:eastAsia="Times New Roman"/>
              </w:rPr>
              <w:t>8</w:t>
            </w:r>
          </w:p>
        </w:tc>
        <w:tc>
          <w:tcPr>
            <w:tcW w:w="4624" w:type="dxa"/>
            <w:tcMar>
              <w:top w:w="0" w:type="dxa"/>
              <w:left w:w="108" w:type="dxa"/>
              <w:bottom w:w="0" w:type="dxa"/>
              <w:right w:w="108" w:type="dxa"/>
            </w:tcMar>
          </w:tcPr>
          <w:p w:rsidR="002674FD" w:rsidRPr="00F90F22" w:rsidRDefault="002674FD" w:rsidP="00DE4EC2">
            <w:pPr>
              <w:spacing w:after="0" w:line="240" w:lineRule="auto"/>
              <w:rPr>
                <w:rFonts w:eastAsia="Times New Roman"/>
              </w:rPr>
            </w:pPr>
            <w:r w:rsidRPr="00F90F22">
              <w:rPr>
                <w:rFonts w:eastAsia="Arial"/>
                <w:color w:val="000000"/>
              </w:rPr>
              <w:t>Pengurusan Bilik darjah</w:t>
            </w:r>
          </w:p>
        </w:tc>
        <w:tc>
          <w:tcPr>
            <w:tcW w:w="900" w:type="dxa"/>
            <w:tcMar>
              <w:top w:w="0" w:type="dxa"/>
              <w:left w:w="108" w:type="dxa"/>
              <w:bottom w:w="0" w:type="dxa"/>
              <w:right w:w="108" w:type="dxa"/>
            </w:tcMar>
          </w:tcPr>
          <w:p w:rsidR="002674FD" w:rsidRPr="00F90F22" w:rsidRDefault="002674FD" w:rsidP="00DE4EC2">
            <w:pPr>
              <w:spacing w:after="0" w:line="240" w:lineRule="auto"/>
              <w:jc w:val="center"/>
              <w:rPr>
                <w:rFonts w:eastAsia="Times New Roman"/>
              </w:rPr>
            </w:pPr>
            <w:r w:rsidRPr="00F90F22">
              <w:rPr>
                <w:rFonts w:eastAsia="Times New Roman"/>
              </w:rPr>
              <w:t>3.78</w:t>
            </w:r>
          </w:p>
        </w:tc>
        <w:tc>
          <w:tcPr>
            <w:tcW w:w="878" w:type="dxa"/>
            <w:tcMar>
              <w:top w:w="0" w:type="dxa"/>
              <w:left w:w="108" w:type="dxa"/>
              <w:bottom w:w="0" w:type="dxa"/>
              <w:right w:w="108" w:type="dxa"/>
            </w:tcMar>
          </w:tcPr>
          <w:p w:rsidR="002674FD" w:rsidRPr="00F90F22" w:rsidRDefault="002674FD" w:rsidP="00DE4EC2">
            <w:pPr>
              <w:spacing w:after="0" w:line="240" w:lineRule="auto"/>
              <w:jc w:val="center"/>
              <w:rPr>
                <w:rFonts w:eastAsia="Times New Roman"/>
              </w:rPr>
            </w:pPr>
            <w:r w:rsidRPr="00F90F22">
              <w:rPr>
                <w:rFonts w:eastAsia="Times New Roman"/>
              </w:rPr>
              <w:t>.62</w:t>
            </w:r>
          </w:p>
        </w:tc>
        <w:tc>
          <w:tcPr>
            <w:tcW w:w="1170" w:type="dxa"/>
            <w:tcMar>
              <w:top w:w="0" w:type="dxa"/>
              <w:left w:w="108" w:type="dxa"/>
              <w:bottom w:w="0" w:type="dxa"/>
              <w:right w:w="108" w:type="dxa"/>
            </w:tcMar>
          </w:tcPr>
          <w:p w:rsidR="002674FD" w:rsidRPr="00F90F22" w:rsidRDefault="002674FD" w:rsidP="00DE4EC2">
            <w:pPr>
              <w:spacing w:after="0" w:line="240" w:lineRule="auto"/>
            </w:pPr>
            <w:r w:rsidRPr="00F90F22">
              <w:rPr>
                <w:rFonts w:eastAsia="Times New Roman"/>
              </w:rPr>
              <w:t>SederhanaTinggi</w:t>
            </w:r>
          </w:p>
        </w:tc>
      </w:tr>
      <w:tr w:rsidR="002674FD" w:rsidRPr="00F90F22" w:rsidTr="00DE4EC2">
        <w:tc>
          <w:tcPr>
            <w:tcW w:w="488" w:type="dxa"/>
            <w:tcMar>
              <w:top w:w="0" w:type="dxa"/>
              <w:left w:w="108" w:type="dxa"/>
              <w:bottom w:w="0" w:type="dxa"/>
              <w:right w:w="108" w:type="dxa"/>
            </w:tcMar>
          </w:tcPr>
          <w:p w:rsidR="002674FD" w:rsidRPr="00F90F22" w:rsidRDefault="002674FD" w:rsidP="00DE4EC2">
            <w:pPr>
              <w:spacing w:after="0" w:line="240" w:lineRule="auto"/>
              <w:rPr>
                <w:rFonts w:eastAsia="Times New Roman"/>
              </w:rPr>
            </w:pPr>
            <w:r w:rsidRPr="00F90F22">
              <w:rPr>
                <w:rFonts w:eastAsia="Times New Roman"/>
              </w:rPr>
              <w:t>9</w:t>
            </w:r>
          </w:p>
        </w:tc>
        <w:tc>
          <w:tcPr>
            <w:tcW w:w="4624" w:type="dxa"/>
            <w:tcMar>
              <w:top w:w="0" w:type="dxa"/>
              <w:left w:w="108" w:type="dxa"/>
              <w:bottom w:w="0" w:type="dxa"/>
              <w:right w:w="108" w:type="dxa"/>
            </w:tcMar>
          </w:tcPr>
          <w:p w:rsidR="002674FD" w:rsidRPr="00F90F22" w:rsidRDefault="002674FD" w:rsidP="00DE4EC2">
            <w:pPr>
              <w:spacing w:after="0" w:line="240" w:lineRule="auto"/>
              <w:rPr>
                <w:rFonts w:eastAsia="Times New Roman"/>
              </w:rPr>
            </w:pPr>
            <w:r w:rsidRPr="00F90F22">
              <w:rPr>
                <w:rFonts w:eastAsia="Arial"/>
                <w:color w:val="000000"/>
              </w:rPr>
              <w:t xml:space="preserve">Kemahiran melaksanakan pengajaran dan </w:t>
            </w:r>
            <w:r w:rsidRPr="00F90F22">
              <w:rPr>
                <w:rFonts w:eastAsia="Arial"/>
                <w:color w:val="000000"/>
              </w:rPr>
              <w:lastRenderedPageBreak/>
              <w:t>pembelajaran bersifat inkuiri</w:t>
            </w:r>
          </w:p>
        </w:tc>
        <w:tc>
          <w:tcPr>
            <w:tcW w:w="900" w:type="dxa"/>
            <w:tcMar>
              <w:top w:w="0" w:type="dxa"/>
              <w:left w:w="108" w:type="dxa"/>
              <w:bottom w:w="0" w:type="dxa"/>
              <w:right w:w="108" w:type="dxa"/>
            </w:tcMar>
          </w:tcPr>
          <w:p w:rsidR="002674FD" w:rsidRPr="00F90F22" w:rsidRDefault="002674FD" w:rsidP="00DE4EC2">
            <w:pPr>
              <w:spacing w:after="0" w:line="240" w:lineRule="auto"/>
              <w:jc w:val="center"/>
              <w:rPr>
                <w:rFonts w:eastAsia="Times New Roman"/>
              </w:rPr>
            </w:pPr>
            <w:r w:rsidRPr="00F90F22">
              <w:rPr>
                <w:rFonts w:eastAsia="Times New Roman"/>
              </w:rPr>
              <w:lastRenderedPageBreak/>
              <w:t>3.93</w:t>
            </w:r>
          </w:p>
        </w:tc>
        <w:tc>
          <w:tcPr>
            <w:tcW w:w="878" w:type="dxa"/>
            <w:tcMar>
              <w:top w:w="0" w:type="dxa"/>
              <w:left w:w="108" w:type="dxa"/>
              <w:bottom w:w="0" w:type="dxa"/>
              <w:right w:w="108" w:type="dxa"/>
            </w:tcMar>
          </w:tcPr>
          <w:p w:rsidR="002674FD" w:rsidRPr="00F90F22" w:rsidRDefault="002674FD" w:rsidP="00DE4EC2">
            <w:pPr>
              <w:spacing w:after="0" w:line="240" w:lineRule="auto"/>
              <w:jc w:val="center"/>
              <w:rPr>
                <w:rFonts w:eastAsia="Times New Roman"/>
              </w:rPr>
            </w:pPr>
            <w:r w:rsidRPr="00F90F22">
              <w:rPr>
                <w:rFonts w:eastAsia="Times New Roman"/>
              </w:rPr>
              <w:t>.57</w:t>
            </w:r>
          </w:p>
        </w:tc>
        <w:tc>
          <w:tcPr>
            <w:tcW w:w="1170" w:type="dxa"/>
            <w:tcMar>
              <w:top w:w="0" w:type="dxa"/>
              <w:left w:w="108" w:type="dxa"/>
              <w:bottom w:w="0" w:type="dxa"/>
              <w:right w:w="108" w:type="dxa"/>
            </w:tcMar>
          </w:tcPr>
          <w:p w:rsidR="002674FD" w:rsidRPr="00F90F22" w:rsidRDefault="002674FD" w:rsidP="00DE4EC2">
            <w:pPr>
              <w:spacing w:after="0" w:line="240" w:lineRule="auto"/>
            </w:pPr>
            <w:r w:rsidRPr="00F90F22">
              <w:rPr>
                <w:rFonts w:eastAsia="Times New Roman"/>
              </w:rPr>
              <w:t>Sederhana</w:t>
            </w:r>
            <w:r w:rsidRPr="00F90F22">
              <w:rPr>
                <w:rFonts w:eastAsia="Times New Roman"/>
              </w:rPr>
              <w:lastRenderedPageBreak/>
              <w:t>Tinggi</w:t>
            </w:r>
          </w:p>
        </w:tc>
      </w:tr>
      <w:tr w:rsidR="002674FD" w:rsidRPr="00F90F22" w:rsidTr="00DE4EC2">
        <w:tc>
          <w:tcPr>
            <w:tcW w:w="488" w:type="dxa"/>
            <w:tcMar>
              <w:top w:w="0" w:type="dxa"/>
              <w:left w:w="108" w:type="dxa"/>
              <w:bottom w:w="0" w:type="dxa"/>
              <w:right w:w="108" w:type="dxa"/>
            </w:tcMar>
          </w:tcPr>
          <w:p w:rsidR="002674FD" w:rsidRPr="00F90F22" w:rsidRDefault="002674FD" w:rsidP="00DE4EC2">
            <w:pPr>
              <w:spacing w:after="0" w:line="240" w:lineRule="auto"/>
              <w:rPr>
                <w:rFonts w:eastAsia="Times New Roman"/>
              </w:rPr>
            </w:pPr>
            <w:r w:rsidRPr="00F90F22">
              <w:rPr>
                <w:rFonts w:eastAsia="Times New Roman"/>
              </w:rPr>
              <w:lastRenderedPageBreak/>
              <w:t>10.</w:t>
            </w:r>
          </w:p>
        </w:tc>
        <w:tc>
          <w:tcPr>
            <w:tcW w:w="4624" w:type="dxa"/>
            <w:tcMar>
              <w:top w:w="0" w:type="dxa"/>
              <w:left w:w="108" w:type="dxa"/>
              <w:bottom w:w="0" w:type="dxa"/>
              <w:right w:w="108" w:type="dxa"/>
            </w:tcMar>
          </w:tcPr>
          <w:p w:rsidR="002674FD" w:rsidRPr="00F90F22" w:rsidRDefault="002674FD" w:rsidP="00DE4EC2">
            <w:pPr>
              <w:spacing w:after="0" w:line="240" w:lineRule="auto"/>
              <w:rPr>
                <w:rFonts w:eastAsia="Arial"/>
                <w:color w:val="000000"/>
              </w:rPr>
            </w:pPr>
            <w:r w:rsidRPr="00F90F22">
              <w:rPr>
                <w:rFonts w:eastAsia="Arial"/>
                <w:color w:val="000000"/>
              </w:rPr>
              <w:t xml:space="preserve">Melibatkan </w:t>
            </w:r>
            <w:r>
              <w:rPr>
                <w:rFonts w:eastAsia="Arial"/>
                <w:color w:val="000000"/>
              </w:rPr>
              <w:t xml:space="preserve">pelajar </w:t>
            </w:r>
            <w:r w:rsidRPr="00F90F22">
              <w:rPr>
                <w:rFonts w:eastAsia="Arial"/>
                <w:color w:val="000000"/>
              </w:rPr>
              <w:t>secara akktif semasa pengajaran dan pembelajaran</w:t>
            </w:r>
          </w:p>
        </w:tc>
        <w:tc>
          <w:tcPr>
            <w:tcW w:w="900" w:type="dxa"/>
            <w:tcMar>
              <w:top w:w="0" w:type="dxa"/>
              <w:left w:w="108" w:type="dxa"/>
              <w:bottom w:w="0" w:type="dxa"/>
              <w:right w:w="108" w:type="dxa"/>
            </w:tcMar>
          </w:tcPr>
          <w:p w:rsidR="002674FD" w:rsidRPr="00F90F22" w:rsidRDefault="002674FD" w:rsidP="00DE4EC2">
            <w:pPr>
              <w:spacing w:after="0" w:line="240" w:lineRule="auto"/>
              <w:jc w:val="center"/>
              <w:rPr>
                <w:rFonts w:eastAsia="Times New Roman"/>
              </w:rPr>
            </w:pPr>
            <w:r w:rsidRPr="00F90F22">
              <w:rPr>
                <w:rFonts w:eastAsia="Times New Roman"/>
              </w:rPr>
              <w:t>3.85</w:t>
            </w:r>
          </w:p>
        </w:tc>
        <w:tc>
          <w:tcPr>
            <w:tcW w:w="878" w:type="dxa"/>
            <w:tcMar>
              <w:top w:w="0" w:type="dxa"/>
              <w:left w:w="108" w:type="dxa"/>
              <w:bottom w:w="0" w:type="dxa"/>
              <w:right w:w="108" w:type="dxa"/>
            </w:tcMar>
          </w:tcPr>
          <w:p w:rsidR="002674FD" w:rsidRPr="00F90F22" w:rsidRDefault="002674FD" w:rsidP="00DE4EC2">
            <w:pPr>
              <w:spacing w:after="0" w:line="240" w:lineRule="auto"/>
              <w:jc w:val="center"/>
              <w:rPr>
                <w:rFonts w:eastAsia="Times New Roman"/>
              </w:rPr>
            </w:pPr>
            <w:r w:rsidRPr="00F90F22">
              <w:rPr>
                <w:rFonts w:eastAsia="Times New Roman"/>
              </w:rPr>
              <w:t>.53</w:t>
            </w:r>
          </w:p>
        </w:tc>
        <w:tc>
          <w:tcPr>
            <w:tcW w:w="1170" w:type="dxa"/>
            <w:tcMar>
              <w:top w:w="0" w:type="dxa"/>
              <w:left w:w="108" w:type="dxa"/>
              <w:bottom w:w="0" w:type="dxa"/>
              <w:right w:w="108" w:type="dxa"/>
            </w:tcMar>
          </w:tcPr>
          <w:p w:rsidR="002674FD" w:rsidRPr="00F90F22" w:rsidRDefault="002674FD" w:rsidP="00DE4EC2">
            <w:pPr>
              <w:spacing w:after="0" w:line="240" w:lineRule="auto"/>
            </w:pPr>
            <w:r w:rsidRPr="00F90F22">
              <w:rPr>
                <w:rFonts w:eastAsia="Times New Roman"/>
              </w:rPr>
              <w:t>SederhanaTinggi</w:t>
            </w:r>
          </w:p>
        </w:tc>
      </w:tr>
      <w:tr w:rsidR="002674FD" w:rsidRPr="00F90F22" w:rsidTr="00DE4EC2">
        <w:tc>
          <w:tcPr>
            <w:tcW w:w="488" w:type="dxa"/>
            <w:tcMar>
              <w:top w:w="0" w:type="dxa"/>
              <w:left w:w="108" w:type="dxa"/>
              <w:bottom w:w="0" w:type="dxa"/>
              <w:right w:w="108" w:type="dxa"/>
            </w:tcMar>
          </w:tcPr>
          <w:p w:rsidR="002674FD" w:rsidRPr="00F90F22" w:rsidRDefault="002674FD" w:rsidP="00DE4EC2">
            <w:pPr>
              <w:spacing w:after="0" w:line="240" w:lineRule="auto"/>
              <w:rPr>
                <w:rFonts w:eastAsia="Times New Roman"/>
              </w:rPr>
            </w:pPr>
            <w:r w:rsidRPr="00F90F22">
              <w:rPr>
                <w:rFonts w:eastAsia="Times New Roman"/>
              </w:rPr>
              <w:t>11</w:t>
            </w:r>
          </w:p>
        </w:tc>
        <w:tc>
          <w:tcPr>
            <w:tcW w:w="4624" w:type="dxa"/>
            <w:tcMar>
              <w:top w:w="0" w:type="dxa"/>
              <w:left w:w="108" w:type="dxa"/>
              <w:bottom w:w="0" w:type="dxa"/>
              <w:right w:w="108" w:type="dxa"/>
            </w:tcMar>
          </w:tcPr>
          <w:p w:rsidR="002674FD" w:rsidRPr="00F90F22" w:rsidRDefault="002674FD" w:rsidP="00DE4EC2">
            <w:pPr>
              <w:spacing w:after="0" w:line="240" w:lineRule="auto"/>
              <w:rPr>
                <w:rFonts w:eastAsia="Arial"/>
                <w:color w:val="000000"/>
              </w:rPr>
            </w:pPr>
            <w:r>
              <w:rPr>
                <w:rFonts w:eastAsia="Arial"/>
                <w:color w:val="000000"/>
              </w:rPr>
              <w:t>Merangsang minda pelajar</w:t>
            </w:r>
            <w:r w:rsidRPr="00F90F22">
              <w:rPr>
                <w:rFonts w:eastAsia="Arial"/>
                <w:color w:val="000000"/>
              </w:rPr>
              <w:t xml:space="preserve"> dalam Pdp</w:t>
            </w:r>
          </w:p>
        </w:tc>
        <w:tc>
          <w:tcPr>
            <w:tcW w:w="900" w:type="dxa"/>
            <w:tcMar>
              <w:top w:w="0" w:type="dxa"/>
              <w:left w:w="108" w:type="dxa"/>
              <w:bottom w:w="0" w:type="dxa"/>
              <w:right w:w="108" w:type="dxa"/>
            </w:tcMar>
          </w:tcPr>
          <w:p w:rsidR="002674FD" w:rsidRPr="00F90F22" w:rsidRDefault="002674FD" w:rsidP="00DE4EC2">
            <w:pPr>
              <w:spacing w:after="0" w:line="240" w:lineRule="auto"/>
              <w:jc w:val="center"/>
              <w:rPr>
                <w:rFonts w:eastAsia="Times New Roman"/>
              </w:rPr>
            </w:pPr>
            <w:r w:rsidRPr="00F90F22">
              <w:rPr>
                <w:rFonts w:eastAsia="Times New Roman"/>
              </w:rPr>
              <w:t>3.73</w:t>
            </w:r>
          </w:p>
        </w:tc>
        <w:tc>
          <w:tcPr>
            <w:tcW w:w="878" w:type="dxa"/>
            <w:tcMar>
              <w:top w:w="0" w:type="dxa"/>
              <w:left w:w="108" w:type="dxa"/>
              <w:bottom w:w="0" w:type="dxa"/>
              <w:right w:w="108" w:type="dxa"/>
            </w:tcMar>
          </w:tcPr>
          <w:p w:rsidR="002674FD" w:rsidRPr="00F90F22" w:rsidRDefault="002674FD" w:rsidP="00DE4EC2">
            <w:pPr>
              <w:spacing w:after="0" w:line="240" w:lineRule="auto"/>
              <w:jc w:val="center"/>
              <w:rPr>
                <w:rFonts w:eastAsia="Times New Roman"/>
              </w:rPr>
            </w:pPr>
            <w:r w:rsidRPr="00F90F22">
              <w:rPr>
                <w:rFonts w:eastAsia="Times New Roman"/>
              </w:rPr>
              <w:t>.68</w:t>
            </w:r>
          </w:p>
        </w:tc>
        <w:tc>
          <w:tcPr>
            <w:tcW w:w="1170" w:type="dxa"/>
            <w:tcMar>
              <w:top w:w="0" w:type="dxa"/>
              <w:left w:w="108" w:type="dxa"/>
              <w:bottom w:w="0" w:type="dxa"/>
              <w:right w:w="108" w:type="dxa"/>
            </w:tcMar>
          </w:tcPr>
          <w:p w:rsidR="002674FD" w:rsidRPr="00F90F22" w:rsidRDefault="002674FD" w:rsidP="00DE4EC2">
            <w:pPr>
              <w:spacing w:after="0" w:line="240" w:lineRule="auto"/>
            </w:pPr>
            <w:r w:rsidRPr="00F90F22">
              <w:rPr>
                <w:rFonts w:eastAsia="Times New Roman"/>
              </w:rPr>
              <w:t>SederhanaTinggi</w:t>
            </w:r>
          </w:p>
        </w:tc>
      </w:tr>
      <w:tr w:rsidR="002674FD" w:rsidRPr="00F90F22" w:rsidTr="00DE4EC2">
        <w:tc>
          <w:tcPr>
            <w:tcW w:w="488" w:type="dxa"/>
            <w:tcMar>
              <w:top w:w="0" w:type="dxa"/>
              <w:left w:w="108" w:type="dxa"/>
              <w:bottom w:w="0" w:type="dxa"/>
              <w:right w:w="108" w:type="dxa"/>
            </w:tcMar>
          </w:tcPr>
          <w:p w:rsidR="002674FD" w:rsidRPr="00F90F22" w:rsidRDefault="002674FD" w:rsidP="00DE4EC2">
            <w:pPr>
              <w:spacing w:after="0" w:line="240" w:lineRule="auto"/>
              <w:rPr>
                <w:rFonts w:eastAsia="Times New Roman"/>
              </w:rPr>
            </w:pPr>
            <w:r w:rsidRPr="00F90F22">
              <w:rPr>
                <w:rFonts w:eastAsia="Times New Roman"/>
              </w:rPr>
              <w:t>12</w:t>
            </w:r>
          </w:p>
        </w:tc>
        <w:tc>
          <w:tcPr>
            <w:tcW w:w="4624" w:type="dxa"/>
            <w:tcMar>
              <w:top w:w="0" w:type="dxa"/>
              <w:left w:w="108" w:type="dxa"/>
              <w:bottom w:w="0" w:type="dxa"/>
              <w:right w:w="108" w:type="dxa"/>
            </w:tcMar>
          </w:tcPr>
          <w:p w:rsidR="002674FD" w:rsidRPr="00F90F22" w:rsidRDefault="002674FD" w:rsidP="00DE4EC2">
            <w:pPr>
              <w:spacing w:after="0" w:line="240" w:lineRule="auto"/>
              <w:rPr>
                <w:rFonts w:eastAsia="Arial"/>
                <w:color w:val="000000"/>
              </w:rPr>
            </w:pPr>
            <w:r>
              <w:rPr>
                <w:rFonts w:eastAsia="Arial"/>
                <w:color w:val="000000"/>
              </w:rPr>
              <w:t>Menggalakan pelajar</w:t>
            </w:r>
            <w:r w:rsidRPr="00F90F22">
              <w:rPr>
                <w:rFonts w:eastAsia="Arial"/>
                <w:color w:val="000000"/>
              </w:rPr>
              <w:t xml:space="preserve"> membuat pertimbangan secara logik</w:t>
            </w:r>
          </w:p>
        </w:tc>
        <w:tc>
          <w:tcPr>
            <w:tcW w:w="900" w:type="dxa"/>
            <w:tcMar>
              <w:top w:w="0" w:type="dxa"/>
              <w:left w:w="108" w:type="dxa"/>
              <w:bottom w:w="0" w:type="dxa"/>
              <w:right w:w="108" w:type="dxa"/>
            </w:tcMar>
          </w:tcPr>
          <w:p w:rsidR="002674FD" w:rsidRPr="00F90F22" w:rsidRDefault="002674FD" w:rsidP="00DE4EC2">
            <w:pPr>
              <w:spacing w:after="0" w:line="240" w:lineRule="auto"/>
              <w:jc w:val="center"/>
              <w:rPr>
                <w:rFonts w:eastAsia="Times New Roman"/>
              </w:rPr>
            </w:pPr>
            <w:r w:rsidRPr="00F90F22">
              <w:rPr>
                <w:rFonts w:eastAsia="Times New Roman"/>
              </w:rPr>
              <w:t>3.83</w:t>
            </w:r>
          </w:p>
        </w:tc>
        <w:tc>
          <w:tcPr>
            <w:tcW w:w="878" w:type="dxa"/>
            <w:tcMar>
              <w:top w:w="0" w:type="dxa"/>
              <w:left w:w="108" w:type="dxa"/>
              <w:bottom w:w="0" w:type="dxa"/>
              <w:right w:w="108" w:type="dxa"/>
            </w:tcMar>
          </w:tcPr>
          <w:p w:rsidR="002674FD" w:rsidRPr="00F90F22" w:rsidRDefault="002674FD" w:rsidP="00DE4EC2">
            <w:pPr>
              <w:spacing w:after="0" w:line="240" w:lineRule="auto"/>
              <w:jc w:val="center"/>
              <w:rPr>
                <w:rFonts w:eastAsia="Times New Roman"/>
              </w:rPr>
            </w:pPr>
            <w:r w:rsidRPr="00F90F22">
              <w:rPr>
                <w:rFonts w:eastAsia="Times New Roman"/>
              </w:rPr>
              <w:t>.59</w:t>
            </w:r>
          </w:p>
        </w:tc>
        <w:tc>
          <w:tcPr>
            <w:tcW w:w="1170" w:type="dxa"/>
            <w:tcMar>
              <w:top w:w="0" w:type="dxa"/>
              <w:left w:w="108" w:type="dxa"/>
              <w:bottom w:w="0" w:type="dxa"/>
              <w:right w:w="108" w:type="dxa"/>
            </w:tcMar>
          </w:tcPr>
          <w:p w:rsidR="002674FD" w:rsidRPr="00F90F22" w:rsidRDefault="002674FD" w:rsidP="00DE4EC2">
            <w:pPr>
              <w:spacing w:after="0" w:line="240" w:lineRule="auto"/>
            </w:pPr>
            <w:r w:rsidRPr="00F90F22">
              <w:rPr>
                <w:rFonts w:eastAsia="Times New Roman"/>
              </w:rPr>
              <w:t>SederhanaTinggi</w:t>
            </w:r>
          </w:p>
        </w:tc>
      </w:tr>
      <w:tr w:rsidR="002674FD" w:rsidRPr="00F90F22" w:rsidTr="00DE4EC2">
        <w:tc>
          <w:tcPr>
            <w:tcW w:w="488" w:type="dxa"/>
            <w:tcMar>
              <w:top w:w="0" w:type="dxa"/>
              <w:left w:w="108" w:type="dxa"/>
              <w:bottom w:w="0" w:type="dxa"/>
              <w:right w:w="108" w:type="dxa"/>
            </w:tcMar>
          </w:tcPr>
          <w:p w:rsidR="002674FD" w:rsidRPr="00F90F22" w:rsidRDefault="002674FD" w:rsidP="00DE4EC2">
            <w:pPr>
              <w:spacing w:after="0" w:line="240" w:lineRule="auto"/>
              <w:rPr>
                <w:rFonts w:eastAsia="Times New Roman"/>
              </w:rPr>
            </w:pPr>
            <w:r w:rsidRPr="00F90F22">
              <w:rPr>
                <w:rFonts w:eastAsia="Times New Roman"/>
              </w:rPr>
              <w:t>13</w:t>
            </w:r>
          </w:p>
        </w:tc>
        <w:tc>
          <w:tcPr>
            <w:tcW w:w="4624" w:type="dxa"/>
            <w:tcMar>
              <w:top w:w="0" w:type="dxa"/>
              <w:left w:w="108" w:type="dxa"/>
              <w:bottom w:w="0" w:type="dxa"/>
              <w:right w:w="108" w:type="dxa"/>
            </w:tcMar>
          </w:tcPr>
          <w:p w:rsidR="002674FD" w:rsidRPr="00F90F22" w:rsidRDefault="002674FD" w:rsidP="00DE4EC2">
            <w:pPr>
              <w:spacing w:after="0" w:line="240" w:lineRule="auto"/>
              <w:rPr>
                <w:rFonts w:eastAsia="Arial"/>
                <w:color w:val="000000"/>
              </w:rPr>
            </w:pPr>
            <w:r>
              <w:rPr>
                <w:rFonts w:eastAsia="Arial"/>
                <w:color w:val="000000"/>
              </w:rPr>
              <w:t>Menggalakan pelajar</w:t>
            </w:r>
            <w:r w:rsidRPr="00F90F22">
              <w:rPr>
                <w:rFonts w:eastAsia="Arial"/>
                <w:color w:val="000000"/>
              </w:rPr>
              <w:t xml:space="preserve"> menyelesaikan masalah</w:t>
            </w:r>
          </w:p>
        </w:tc>
        <w:tc>
          <w:tcPr>
            <w:tcW w:w="900" w:type="dxa"/>
            <w:tcMar>
              <w:top w:w="0" w:type="dxa"/>
              <w:left w:w="108" w:type="dxa"/>
              <w:bottom w:w="0" w:type="dxa"/>
              <w:right w:w="108" w:type="dxa"/>
            </w:tcMar>
          </w:tcPr>
          <w:p w:rsidR="002674FD" w:rsidRPr="00F90F22" w:rsidRDefault="002674FD" w:rsidP="00DE4EC2">
            <w:pPr>
              <w:spacing w:after="0" w:line="240" w:lineRule="auto"/>
              <w:jc w:val="center"/>
              <w:rPr>
                <w:rFonts w:eastAsia="Times New Roman"/>
              </w:rPr>
            </w:pPr>
            <w:r w:rsidRPr="00F90F22">
              <w:rPr>
                <w:rFonts w:eastAsia="Times New Roman"/>
              </w:rPr>
              <w:t>3.85</w:t>
            </w:r>
          </w:p>
        </w:tc>
        <w:tc>
          <w:tcPr>
            <w:tcW w:w="878" w:type="dxa"/>
            <w:tcMar>
              <w:top w:w="0" w:type="dxa"/>
              <w:left w:w="108" w:type="dxa"/>
              <w:bottom w:w="0" w:type="dxa"/>
              <w:right w:w="108" w:type="dxa"/>
            </w:tcMar>
          </w:tcPr>
          <w:p w:rsidR="002674FD" w:rsidRPr="00F90F22" w:rsidRDefault="002674FD" w:rsidP="00DE4EC2">
            <w:pPr>
              <w:spacing w:after="0" w:line="240" w:lineRule="auto"/>
              <w:jc w:val="center"/>
              <w:rPr>
                <w:rFonts w:eastAsia="Times New Roman"/>
              </w:rPr>
            </w:pPr>
            <w:r w:rsidRPr="00F90F22">
              <w:rPr>
                <w:rFonts w:eastAsia="Times New Roman"/>
              </w:rPr>
              <w:t>.58</w:t>
            </w:r>
          </w:p>
        </w:tc>
        <w:tc>
          <w:tcPr>
            <w:tcW w:w="1170" w:type="dxa"/>
            <w:tcMar>
              <w:top w:w="0" w:type="dxa"/>
              <w:left w:w="108" w:type="dxa"/>
              <w:bottom w:w="0" w:type="dxa"/>
              <w:right w:w="108" w:type="dxa"/>
            </w:tcMar>
          </w:tcPr>
          <w:p w:rsidR="002674FD" w:rsidRPr="00F90F22" w:rsidRDefault="002674FD" w:rsidP="00DE4EC2">
            <w:pPr>
              <w:spacing w:after="0" w:line="240" w:lineRule="auto"/>
            </w:pPr>
            <w:r w:rsidRPr="00F90F22">
              <w:rPr>
                <w:rFonts w:eastAsia="Times New Roman"/>
              </w:rPr>
              <w:t>SederhanaTinggi</w:t>
            </w:r>
          </w:p>
        </w:tc>
      </w:tr>
      <w:tr w:rsidR="002674FD" w:rsidRPr="00F90F22" w:rsidTr="00DE4EC2">
        <w:tc>
          <w:tcPr>
            <w:tcW w:w="488" w:type="dxa"/>
            <w:tcMar>
              <w:top w:w="0" w:type="dxa"/>
              <w:left w:w="108" w:type="dxa"/>
              <w:bottom w:w="0" w:type="dxa"/>
              <w:right w:w="108" w:type="dxa"/>
            </w:tcMar>
          </w:tcPr>
          <w:p w:rsidR="002674FD" w:rsidRPr="00F90F22" w:rsidRDefault="002674FD" w:rsidP="00DE4EC2">
            <w:pPr>
              <w:spacing w:after="0" w:line="240" w:lineRule="auto"/>
              <w:rPr>
                <w:rFonts w:eastAsia="Times New Roman"/>
              </w:rPr>
            </w:pPr>
            <w:r w:rsidRPr="00F90F22">
              <w:rPr>
                <w:rFonts w:eastAsia="Times New Roman"/>
              </w:rPr>
              <w:t>14</w:t>
            </w:r>
          </w:p>
        </w:tc>
        <w:tc>
          <w:tcPr>
            <w:tcW w:w="4624" w:type="dxa"/>
            <w:tcMar>
              <w:top w:w="0" w:type="dxa"/>
              <w:left w:w="108" w:type="dxa"/>
              <w:bottom w:w="0" w:type="dxa"/>
              <w:right w:w="108" w:type="dxa"/>
            </w:tcMar>
          </w:tcPr>
          <w:p w:rsidR="002674FD" w:rsidRPr="00F90F22" w:rsidRDefault="002674FD" w:rsidP="00DE4EC2">
            <w:pPr>
              <w:spacing w:after="0" w:line="240" w:lineRule="auto"/>
              <w:rPr>
                <w:rFonts w:eastAsia="Arial"/>
                <w:color w:val="000000"/>
              </w:rPr>
            </w:pPr>
            <w:r>
              <w:rPr>
                <w:rFonts w:eastAsia="Arial"/>
                <w:color w:val="000000"/>
              </w:rPr>
              <w:t>Menggalakan pelajar</w:t>
            </w:r>
            <w:r w:rsidRPr="00F90F22">
              <w:rPr>
                <w:rFonts w:eastAsia="Arial"/>
                <w:color w:val="000000"/>
              </w:rPr>
              <w:t xml:space="preserve"> melakar peta mind untuk tujuan pengukuhan</w:t>
            </w:r>
          </w:p>
        </w:tc>
        <w:tc>
          <w:tcPr>
            <w:tcW w:w="900" w:type="dxa"/>
            <w:tcMar>
              <w:top w:w="0" w:type="dxa"/>
              <w:left w:w="108" w:type="dxa"/>
              <w:bottom w:w="0" w:type="dxa"/>
              <w:right w:w="108" w:type="dxa"/>
            </w:tcMar>
          </w:tcPr>
          <w:p w:rsidR="002674FD" w:rsidRPr="00F90F22" w:rsidRDefault="002674FD" w:rsidP="00DE4EC2">
            <w:pPr>
              <w:spacing w:after="0" w:line="240" w:lineRule="auto"/>
              <w:jc w:val="center"/>
              <w:rPr>
                <w:rFonts w:eastAsia="Times New Roman"/>
              </w:rPr>
            </w:pPr>
            <w:r w:rsidRPr="00F90F22">
              <w:rPr>
                <w:rFonts w:eastAsia="Times New Roman"/>
              </w:rPr>
              <w:t>3.88</w:t>
            </w:r>
          </w:p>
        </w:tc>
        <w:tc>
          <w:tcPr>
            <w:tcW w:w="878" w:type="dxa"/>
            <w:tcMar>
              <w:top w:w="0" w:type="dxa"/>
              <w:left w:w="108" w:type="dxa"/>
              <w:bottom w:w="0" w:type="dxa"/>
              <w:right w:w="108" w:type="dxa"/>
            </w:tcMar>
          </w:tcPr>
          <w:p w:rsidR="002674FD" w:rsidRPr="00F90F22" w:rsidRDefault="002674FD" w:rsidP="00DE4EC2">
            <w:pPr>
              <w:spacing w:after="0" w:line="240" w:lineRule="auto"/>
              <w:jc w:val="center"/>
              <w:rPr>
                <w:rFonts w:eastAsia="Times New Roman"/>
              </w:rPr>
            </w:pPr>
            <w:r w:rsidRPr="00F90F22">
              <w:rPr>
                <w:rFonts w:eastAsia="Times New Roman"/>
              </w:rPr>
              <w:t>.65</w:t>
            </w:r>
          </w:p>
        </w:tc>
        <w:tc>
          <w:tcPr>
            <w:tcW w:w="1170" w:type="dxa"/>
            <w:tcMar>
              <w:top w:w="0" w:type="dxa"/>
              <w:left w:w="108" w:type="dxa"/>
              <w:bottom w:w="0" w:type="dxa"/>
              <w:right w:w="108" w:type="dxa"/>
            </w:tcMar>
          </w:tcPr>
          <w:p w:rsidR="002674FD" w:rsidRPr="00F90F22" w:rsidRDefault="002674FD" w:rsidP="00DE4EC2">
            <w:pPr>
              <w:spacing w:after="0" w:line="240" w:lineRule="auto"/>
            </w:pPr>
            <w:r w:rsidRPr="00F90F22">
              <w:rPr>
                <w:rFonts w:eastAsia="Times New Roman"/>
              </w:rPr>
              <w:t>SederhanaTinggi</w:t>
            </w:r>
          </w:p>
        </w:tc>
      </w:tr>
      <w:tr w:rsidR="002674FD" w:rsidRPr="00F90F22" w:rsidTr="00DE4EC2">
        <w:tc>
          <w:tcPr>
            <w:tcW w:w="488" w:type="dxa"/>
            <w:tcBorders>
              <w:bottom w:val="single" w:sz="4" w:space="0" w:color="auto"/>
            </w:tcBorders>
            <w:tcMar>
              <w:top w:w="0" w:type="dxa"/>
              <w:left w:w="108" w:type="dxa"/>
              <w:bottom w:w="0" w:type="dxa"/>
              <w:right w:w="108" w:type="dxa"/>
            </w:tcMar>
          </w:tcPr>
          <w:p w:rsidR="002674FD" w:rsidRPr="00F90F22" w:rsidRDefault="002674FD" w:rsidP="00DE4EC2">
            <w:pPr>
              <w:spacing w:after="0" w:line="240" w:lineRule="auto"/>
              <w:rPr>
                <w:rFonts w:eastAsia="Times New Roman"/>
              </w:rPr>
            </w:pPr>
            <w:r w:rsidRPr="00F90F22">
              <w:rPr>
                <w:rFonts w:eastAsia="Times New Roman"/>
              </w:rPr>
              <w:t>15</w:t>
            </w:r>
          </w:p>
        </w:tc>
        <w:tc>
          <w:tcPr>
            <w:tcW w:w="4624" w:type="dxa"/>
            <w:tcBorders>
              <w:bottom w:val="single" w:sz="4" w:space="0" w:color="auto"/>
            </w:tcBorders>
            <w:tcMar>
              <w:top w:w="0" w:type="dxa"/>
              <w:left w:w="108" w:type="dxa"/>
              <w:bottom w:w="0" w:type="dxa"/>
              <w:right w:w="108" w:type="dxa"/>
            </w:tcMar>
          </w:tcPr>
          <w:p w:rsidR="002674FD" w:rsidRPr="00F90F22" w:rsidRDefault="002674FD" w:rsidP="00DE4EC2">
            <w:pPr>
              <w:spacing w:after="0" w:line="240" w:lineRule="auto"/>
              <w:rPr>
                <w:rFonts w:eastAsia="Arial"/>
                <w:color w:val="000000"/>
              </w:rPr>
            </w:pPr>
            <w:r>
              <w:rPr>
                <w:rFonts w:eastAsia="Arial"/>
                <w:color w:val="000000"/>
              </w:rPr>
              <w:t xml:space="preserve">Menggalakkan pelajar </w:t>
            </w:r>
            <w:r w:rsidRPr="00F90F22">
              <w:rPr>
                <w:rFonts w:eastAsia="Arial"/>
                <w:color w:val="000000"/>
              </w:rPr>
              <w:t>membuat keputusan</w:t>
            </w:r>
          </w:p>
        </w:tc>
        <w:tc>
          <w:tcPr>
            <w:tcW w:w="900" w:type="dxa"/>
            <w:tcBorders>
              <w:bottom w:val="single" w:sz="4" w:space="0" w:color="auto"/>
            </w:tcBorders>
            <w:tcMar>
              <w:top w:w="0" w:type="dxa"/>
              <w:left w:w="108" w:type="dxa"/>
              <w:bottom w:w="0" w:type="dxa"/>
              <w:right w:w="108" w:type="dxa"/>
            </w:tcMar>
          </w:tcPr>
          <w:p w:rsidR="002674FD" w:rsidRPr="00F90F22" w:rsidRDefault="002674FD" w:rsidP="00DE4EC2">
            <w:pPr>
              <w:spacing w:after="0" w:line="240" w:lineRule="auto"/>
              <w:jc w:val="center"/>
              <w:rPr>
                <w:rFonts w:eastAsia="Times New Roman"/>
              </w:rPr>
            </w:pPr>
            <w:r w:rsidRPr="00F90F22">
              <w:rPr>
                <w:rFonts w:eastAsia="Times New Roman"/>
              </w:rPr>
              <w:t>3.70</w:t>
            </w:r>
          </w:p>
        </w:tc>
        <w:tc>
          <w:tcPr>
            <w:tcW w:w="878" w:type="dxa"/>
            <w:tcBorders>
              <w:bottom w:val="single" w:sz="4" w:space="0" w:color="auto"/>
            </w:tcBorders>
            <w:tcMar>
              <w:top w:w="0" w:type="dxa"/>
              <w:left w:w="108" w:type="dxa"/>
              <w:bottom w:w="0" w:type="dxa"/>
              <w:right w:w="108" w:type="dxa"/>
            </w:tcMar>
          </w:tcPr>
          <w:p w:rsidR="002674FD" w:rsidRPr="00F90F22" w:rsidRDefault="002674FD" w:rsidP="00DE4EC2">
            <w:pPr>
              <w:spacing w:after="0" w:line="240" w:lineRule="auto"/>
              <w:jc w:val="center"/>
              <w:rPr>
                <w:rFonts w:eastAsia="Times New Roman"/>
              </w:rPr>
            </w:pPr>
            <w:r w:rsidRPr="00F90F22">
              <w:rPr>
                <w:rFonts w:eastAsia="Times New Roman"/>
              </w:rPr>
              <w:t>.61</w:t>
            </w:r>
          </w:p>
        </w:tc>
        <w:tc>
          <w:tcPr>
            <w:tcW w:w="1170" w:type="dxa"/>
            <w:tcBorders>
              <w:bottom w:val="single" w:sz="4" w:space="0" w:color="auto"/>
            </w:tcBorders>
            <w:tcMar>
              <w:top w:w="0" w:type="dxa"/>
              <w:left w:w="108" w:type="dxa"/>
              <w:bottom w:w="0" w:type="dxa"/>
              <w:right w:w="108" w:type="dxa"/>
            </w:tcMar>
          </w:tcPr>
          <w:p w:rsidR="002674FD" w:rsidRPr="00F90F22" w:rsidRDefault="002674FD" w:rsidP="00DE4EC2">
            <w:pPr>
              <w:spacing w:after="0" w:line="240" w:lineRule="auto"/>
            </w:pPr>
            <w:r w:rsidRPr="00F90F22">
              <w:rPr>
                <w:rFonts w:eastAsia="Times New Roman"/>
              </w:rPr>
              <w:t>SederhanaTinggi</w:t>
            </w:r>
          </w:p>
        </w:tc>
      </w:tr>
    </w:tbl>
    <w:p w:rsidR="002674FD" w:rsidRPr="00F90F22" w:rsidRDefault="002674FD" w:rsidP="002674FD">
      <w:pPr>
        <w:tabs>
          <w:tab w:val="left" w:pos="360"/>
        </w:tabs>
        <w:spacing w:after="0" w:line="240" w:lineRule="auto"/>
        <w:rPr>
          <w:rFonts w:ascii="Times New Roman" w:eastAsia="Times New Roman" w:hAnsi="Times New Roman"/>
        </w:rPr>
      </w:pPr>
    </w:p>
    <w:p w:rsidR="002674FD" w:rsidRDefault="002674FD" w:rsidP="002674FD">
      <w:pPr>
        <w:tabs>
          <w:tab w:val="left" w:pos="360"/>
        </w:tabs>
        <w:spacing w:after="0" w:line="240" w:lineRule="auto"/>
        <w:jc w:val="both"/>
        <w:rPr>
          <w:rFonts w:ascii="Times New Roman" w:eastAsia="Times New Roman" w:hAnsi="Times New Roman"/>
        </w:rPr>
      </w:pPr>
      <w:r>
        <w:rPr>
          <w:rFonts w:ascii="Times New Roman" w:eastAsia="Times New Roman" w:hAnsi="Times New Roman"/>
        </w:rPr>
        <w:t>Jadual 7</w:t>
      </w:r>
      <w:r w:rsidRPr="00F90F22">
        <w:rPr>
          <w:rFonts w:ascii="Times New Roman" w:eastAsia="Times New Roman" w:hAnsi="Times New Roman"/>
        </w:rPr>
        <w:t xml:space="preserve"> menunjukkan tahap kompetensi guru sekolah setelah mengikuti kursus program latihan KBAT.  Hasil kajian menunjukkan guru sekolah berpendapat bahawa kursus Program latihan KBAT ini memang meningkatkan kemahiran mereka dalam mengendalikan pengajaran dan pembelajaran KBAT </w:t>
      </w:r>
      <w:r>
        <w:rPr>
          <w:rFonts w:ascii="Times New Roman" w:eastAsia="Times New Roman" w:hAnsi="Times New Roman"/>
        </w:rPr>
        <w:t>dan meningkatkan pemikiran pelajar</w:t>
      </w:r>
      <w:r w:rsidRPr="00F90F22">
        <w:rPr>
          <w:rFonts w:ascii="Times New Roman" w:eastAsia="Times New Roman" w:hAnsi="Times New Roman"/>
        </w:rPr>
        <w:t>. Semua item yang disenaraikan di jadual 6 menunjukkan tahap kompetensi guru sekolah adalah pada tahap yang sederhana tinggi. Item yang berada di tahap yang paling tinggi ialah item “m</w:t>
      </w:r>
      <w:r w:rsidRPr="00F90F22">
        <w:rPr>
          <w:rFonts w:ascii="Times New Roman" w:eastAsia="Arial" w:hAnsi="Times New Roman"/>
          <w:color w:val="000000"/>
        </w:rPr>
        <w:t>enggunakan bahan-bahan rangsangan bagi merangsang kemahiran berfikir” dan item “M</w:t>
      </w:r>
      <w:r>
        <w:rPr>
          <w:rFonts w:ascii="Times New Roman" w:eastAsia="Arial" w:hAnsi="Times New Roman"/>
          <w:color w:val="000000"/>
        </w:rPr>
        <w:t>endorong pelajar</w:t>
      </w:r>
      <w:r w:rsidRPr="00F90F22">
        <w:rPr>
          <w:rFonts w:ascii="Times New Roman" w:eastAsia="Arial" w:hAnsi="Times New Roman"/>
          <w:color w:val="000000"/>
        </w:rPr>
        <w:t xml:space="preserve"> memberi pendapat” </w:t>
      </w:r>
      <w:r w:rsidRPr="00F90F22">
        <w:rPr>
          <w:rFonts w:ascii="Times New Roman" w:eastAsia="Times New Roman" w:hAnsi="Times New Roman"/>
        </w:rPr>
        <w:t>(</w:t>
      </w:r>
      <w:r w:rsidRPr="00F90F22">
        <w:rPr>
          <w:rFonts w:ascii="Times New Roman" w:eastAsia="Times New Roman" w:hAnsi="Times New Roman"/>
          <w:i/>
        </w:rPr>
        <w:t>M</w:t>
      </w:r>
      <w:r w:rsidRPr="00F90F22">
        <w:rPr>
          <w:rFonts w:ascii="Times New Roman" w:eastAsia="Times New Roman" w:hAnsi="Times New Roman"/>
        </w:rPr>
        <w:t xml:space="preserve">=3.98; </w:t>
      </w:r>
      <w:r w:rsidRPr="00F90F22">
        <w:rPr>
          <w:rFonts w:ascii="Times New Roman" w:eastAsia="Times New Roman" w:hAnsi="Times New Roman"/>
          <w:i/>
        </w:rPr>
        <w:t>SD</w:t>
      </w:r>
      <w:r w:rsidRPr="00F90F22">
        <w:rPr>
          <w:rFonts w:ascii="Times New Roman" w:eastAsia="Times New Roman" w:hAnsi="Times New Roman"/>
        </w:rPr>
        <w:t>=.57);  diikuti dengan  item “</w:t>
      </w:r>
      <w:r>
        <w:rPr>
          <w:rFonts w:ascii="Times New Roman" w:eastAsia="Arial" w:hAnsi="Times New Roman"/>
          <w:color w:val="000000"/>
        </w:rPr>
        <w:t>menggalakkan pelajar</w:t>
      </w:r>
      <w:r w:rsidRPr="00F90F22">
        <w:rPr>
          <w:rFonts w:ascii="Times New Roman" w:eastAsia="Arial" w:hAnsi="Times New Roman"/>
          <w:color w:val="000000"/>
        </w:rPr>
        <w:t xml:space="preserve"> memberi maklum balas</w:t>
      </w:r>
      <w:r w:rsidRPr="00F90F22">
        <w:rPr>
          <w:rFonts w:ascii="Times New Roman" w:eastAsia="Times New Roman" w:hAnsi="Times New Roman"/>
        </w:rPr>
        <w:t>” (</w:t>
      </w:r>
      <w:r w:rsidRPr="00F90F22">
        <w:rPr>
          <w:rFonts w:ascii="Times New Roman" w:eastAsia="Times New Roman" w:hAnsi="Times New Roman"/>
          <w:i/>
        </w:rPr>
        <w:t>M</w:t>
      </w:r>
      <w:r w:rsidRPr="00F90F22">
        <w:rPr>
          <w:rFonts w:ascii="Times New Roman" w:eastAsia="Times New Roman" w:hAnsi="Times New Roman"/>
        </w:rPr>
        <w:t xml:space="preserve">=3.95; </w:t>
      </w:r>
      <w:r w:rsidRPr="00F90F22">
        <w:rPr>
          <w:rFonts w:ascii="Times New Roman" w:eastAsia="Times New Roman" w:hAnsi="Times New Roman"/>
          <w:i/>
        </w:rPr>
        <w:t>SD</w:t>
      </w:r>
      <w:r w:rsidRPr="00F90F22">
        <w:rPr>
          <w:rFonts w:ascii="Times New Roman" w:eastAsia="Times New Roman" w:hAnsi="Times New Roman"/>
        </w:rPr>
        <w:t>=.55). Sementara itu it</w:t>
      </w:r>
      <w:r>
        <w:rPr>
          <w:rFonts w:ascii="Times New Roman" w:eastAsia="Times New Roman" w:hAnsi="Times New Roman"/>
        </w:rPr>
        <w:t>em ke 15 iaitu “menggalakan pelajar</w:t>
      </w:r>
      <w:r w:rsidRPr="00F90F22">
        <w:rPr>
          <w:rFonts w:ascii="Times New Roman" w:eastAsia="Times New Roman" w:hAnsi="Times New Roman"/>
        </w:rPr>
        <w:t xml:space="preserve"> membuat keputusan” (</w:t>
      </w:r>
      <w:r w:rsidRPr="00F90F22">
        <w:rPr>
          <w:rFonts w:ascii="Times New Roman" w:eastAsia="Times New Roman" w:hAnsi="Times New Roman"/>
          <w:i/>
        </w:rPr>
        <w:t>M</w:t>
      </w:r>
      <w:r w:rsidRPr="00F90F22">
        <w:rPr>
          <w:rFonts w:ascii="Times New Roman" w:eastAsia="Times New Roman" w:hAnsi="Times New Roman"/>
        </w:rPr>
        <w:t xml:space="preserve">=3.70; </w:t>
      </w:r>
      <w:r w:rsidRPr="00F90F22">
        <w:rPr>
          <w:rFonts w:ascii="Times New Roman" w:eastAsia="Times New Roman" w:hAnsi="Times New Roman"/>
          <w:i/>
        </w:rPr>
        <w:t>SD</w:t>
      </w:r>
      <w:r w:rsidRPr="00F90F22">
        <w:rPr>
          <w:rFonts w:ascii="Times New Roman" w:eastAsia="Times New Roman" w:hAnsi="Times New Roman"/>
        </w:rPr>
        <w:t>=.61) walaupun mencatatkan min terendah tetapi masih lagi berada pada tahap sederhana tinggi. Ini bermakna pada persepsi guru, program latihan KBAT ini memberi kes</w:t>
      </w:r>
      <w:r>
        <w:rPr>
          <w:rFonts w:ascii="Times New Roman" w:eastAsia="Times New Roman" w:hAnsi="Times New Roman"/>
        </w:rPr>
        <w:t>an kepada cara mengalakkan pelajar</w:t>
      </w:r>
      <w:r w:rsidRPr="00F90F22">
        <w:rPr>
          <w:rFonts w:ascii="Times New Roman" w:eastAsia="Times New Roman" w:hAnsi="Times New Roman"/>
        </w:rPr>
        <w:t xml:space="preserve"> membuat keputusan.</w:t>
      </w:r>
    </w:p>
    <w:p w:rsidR="002674FD" w:rsidRDefault="002674FD" w:rsidP="002674FD">
      <w:pPr>
        <w:tabs>
          <w:tab w:val="left" w:pos="360"/>
        </w:tabs>
        <w:spacing w:after="0" w:line="240" w:lineRule="auto"/>
        <w:jc w:val="both"/>
        <w:rPr>
          <w:rFonts w:ascii="Times New Roman" w:eastAsia="Times New Roman" w:hAnsi="Times New Roman"/>
        </w:rPr>
      </w:pPr>
    </w:p>
    <w:p w:rsidR="00233857" w:rsidRDefault="00233857" w:rsidP="002674FD">
      <w:pPr>
        <w:tabs>
          <w:tab w:val="left" w:pos="360"/>
        </w:tabs>
        <w:spacing w:line="240" w:lineRule="auto"/>
        <w:jc w:val="both"/>
        <w:rPr>
          <w:rFonts w:ascii="Times New Roman" w:eastAsia="Times New Roman" w:hAnsi="Times New Roman"/>
          <w:b/>
        </w:rPr>
      </w:pPr>
    </w:p>
    <w:p w:rsidR="002674FD" w:rsidRPr="00373A31" w:rsidRDefault="002674FD" w:rsidP="002674FD">
      <w:pPr>
        <w:tabs>
          <w:tab w:val="left" w:pos="360"/>
        </w:tabs>
        <w:spacing w:line="240" w:lineRule="auto"/>
        <w:jc w:val="both"/>
        <w:rPr>
          <w:rFonts w:ascii="Times New Roman" w:eastAsia="Times New Roman" w:hAnsi="Times New Roman"/>
          <w:b/>
        </w:rPr>
      </w:pPr>
      <w:r w:rsidRPr="00F90F22">
        <w:rPr>
          <w:rFonts w:ascii="Times New Roman" w:eastAsia="Times New Roman" w:hAnsi="Times New Roman"/>
          <w:b/>
        </w:rPr>
        <w:t>Hubungan antara Program Kursus dengan Tahap Kompetensi Guru.</w:t>
      </w:r>
    </w:p>
    <w:p w:rsidR="002674FD" w:rsidRDefault="002674FD" w:rsidP="002674FD">
      <w:pPr>
        <w:tabs>
          <w:tab w:val="left" w:pos="360"/>
        </w:tabs>
        <w:spacing w:after="0" w:line="240" w:lineRule="auto"/>
        <w:rPr>
          <w:rFonts w:ascii="Times New Roman" w:eastAsia="Times New Roman" w:hAnsi="Times New Roman"/>
        </w:rPr>
      </w:pPr>
      <w:r w:rsidRPr="00FA078C">
        <w:rPr>
          <w:rFonts w:ascii="Times New Roman" w:eastAsia="Times New Roman" w:hAnsi="Times New Roman"/>
        </w:rPr>
        <w:t>Jadual 8</w:t>
      </w:r>
    </w:p>
    <w:p w:rsidR="002674FD" w:rsidRDefault="002674FD" w:rsidP="002674FD">
      <w:pPr>
        <w:tabs>
          <w:tab w:val="left" w:pos="360"/>
        </w:tabs>
        <w:spacing w:after="0" w:line="240" w:lineRule="auto"/>
        <w:rPr>
          <w:rFonts w:ascii="Times New Roman" w:eastAsia="Times New Roman" w:hAnsi="Times New Roman"/>
        </w:rPr>
      </w:pPr>
    </w:p>
    <w:p w:rsidR="002674FD" w:rsidRPr="00FA078C" w:rsidRDefault="002674FD" w:rsidP="002674FD">
      <w:pPr>
        <w:tabs>
          <w:tab w:val="left" w:pos="360"/>
        </w:tabs>
        <w:spacing w:after="0" w:line="240" w:lineRule="auto"/>
        <w:rPr>
          <w:rFonts w:ascii="Times New Roman" w:eastAsia="Times New Roman" w:hAnsi="Times New Roman"/>
        </w:rPr>
      </w:pPr>
      <w:r w:rsidRPr="00FA078C">
        <w:rPr>
          <w:rFonts w:ascii="Times New Roman" w:eastAsia="Times New Roman" w:hAnsi="Times New Roman"/>
          <w:i/>
        </w:rPr>
        <w:t>Hubungan program latihan KBAT dengan kompetensi guru</w:t>
      </w:r>
    </w:p>
    <w:p w:rsidR="002674FD" w:rsidRPr="00F90F22" w:rsidRDefault="002674FD" w:rsidP="002674FD">
      <w:pPr>
        <w:tabs>
          <w:tab w:val="left" w:pos="360"/>
        </w:tabs>
        <w:spacing w:after="0" w:line="240" w:lineRule="auto"/>
        <w:rPr>
          <w:rFonts w:ascii="Times New Roman" w:eastAsia="Times New Roman" w:hAnsi="Times New Roman"/>
          <w:b/>
          <w:sz w:val="24"/>
          <w:szCs w:val="24"/>
          <w:highlight w:val="yellow"/>
        </w:rPr>
      </w:pPr>
    </w:p>
    <w:tbl>
      <w:tblPr>
        <w:tblStyle w:val="Style16"/>
        <w:tblW w:w="8730" w:type="dxa"/>
        <w:tblLayout w:type="fixed"/>
        <w:tblLook w:val="04A0" w:firstRow="1" w:lastRow="0" w:firstColumn="1" w:lastColumn="0" w:noHBand="0" w:noVBand="1"/>
      </w:tblPr>
      <w:tblGrid>
        <w:gridCol w:w="3330"/>
        <w:gridCol w:w="1080"/>
        <w:gridCol w:w="900"/>
        <w:gridCol w:w="990"/>
        <w:gridCol w:w="1170"/>
        <w:gridCol w:w="900"/>
        <w:gridCol w:w="360"/>
      </w:tblGrid>
      <w:tr w:rsidR="002674FD" w:rsidRPr="00F90F22" w:rsidTr="00DE4EC2">
        <w:trPr>
          <w:trHeight w:val="240"/>
        </w:trPr>
        <w:tc>
          <w:tcPr>
            <w:tcW w:w="3330" w:type="dxa"/>
            <w:vMerge w:val="restart"/>
            <w:tcBorders>
              <w:top w:val="single" w:sz="4" w:space="0" w:color="000000"/>
              <w:left w:val="nil"/>
              <w:bottom w:val="nil"/>
              <w:right w:val="nil"/>
            </w:tcBorders>
            <w:tcMar>
              <w:top w:w="0" w:type="dxa"/>
              <w:left w:w="108" w:type="dxa"/>
              <w:bottom w:w="0" w:type="dxa"/>
              <w:right w:w="108" w:type="dxa"/>
            </w:tcMar>
          </w:tcPr>
          <w:p w:rsidR="002674FD" w:rsidRPr="00F90F22" w:rsidRDefault="002674FD" w:rsidP="00DE4EC2">
            <w:pPr>
              <w:spacing w:after="0" w:line="240" w:lineRule="auto"/>
              <w:jc w:val="both"/>
              <w:rPr>
                <w:rFonts w:eastAsia="Times New Roman"/>
                <w:b/>
              </w:rPr>
            </w:pPr>
            <w:r w:rsidRPr="00F90F22">
              <w:rPr>
                <w:rFonts w:eastAsia="Times New Roman"/>
                <w:b/>
              </w:rPr>
              <w:t>Program</w:t>
            </w:r>
          </w:p>
        </w:tc>
        <w:tc>
          <w:tcPr>
            <w:tcW w:w="5400" w:type="dxa"/>
            <w:gridSpan w:val="6"/>
            <w:tcBorders>
              <w:top w:val="single" w:sz="4" w:space="0" w:color="000000"/>
              <w:left w:val="nil"/>
              <w:bottom w:val="single" w:sz="4" w:space="0" w:color="000000"/>
              <w:right w:val="nil"/>
            </w:tcBorders>
            <w:tcMar>
              <w:top w:w="0" w:type="dxa"/>
              <w:left w:w="108" w:type="dxa"/>
              <w:bottom w:w="0" w:type="dxa"/>
              <w:right w:w="108" w:type="dxa"/>
            </w:tcMar>
          </w:tcPr>
          <w:p w:rsidR="002674FD" w:rsidRPr="00F90F22" w:rsidRDefault="002674FD" w:rsidP="00DE4EC2">
            <w:pPr>
              <w:spacing w:after="0" w:line="240" w:lineRule="auto"/>
              <w:rPr>
                <w:rFonts w:eastAsia="Times New Roman"/>
                <w:b/>
              </w:rPr>
            </w:pPr>
            <w:r>
              <w:rPr>
                <w:rFonts w:eastAsia="Times New Roman"/>
                <w:b/>
              </w:rPr>
              <w:t xml:space="preserve">                          </w:t>
            </w:r>
            <w:r w:rsidRPr="00F90F22">
              <w:rPr>
                <w:rFonts w:eastAsia="Times New Roman"/>
                <w:b/>
              </w:rPr>
              <w:t>Kompetensi Guru</w:t>
            </w:r>
          </w:p>
        </w:tc>
      </w:tr>
      <w:tr w:rsidR="002674FD" w:rsidRPr="00F90F22" w:rsidTr="00DE4EC2">
        <w:trPr>
          <w:trHeight w:val="820"/>
        </w:trPr>
        <w:tc>
          <w:tcPr>
            <w:tcW w:w="3330" w:type="dxa"/>
            <w:vMerge/>
            <w:tcBorders>
              <w:top w:val="single" w:sz="4" w:space="0" w:color="000000"/>
              <w:left w:val="nil"/>
              <w:bottom w:val="nil"/>
              <w:right w:val="nil"/>
            </w:tcBorders>
            <w:tcMar>
              <w:top w:w="0" w:type="dxa"/>
              <w:left w:w="108" w:type="dxa"/>
              <w:bottom w:w="0" w:type="dxa"/>
              <w:right w:w="108" w:type="dxa"/>
            </w:tcMar>
          </w:tcPr>
          <w:p w:rsidR="002674FD" w:rsidRPr="00F90F22" w:rsidRDefault="002674FD" w:rsidP="00DE4EC2">
            <w:pPr>
              <w:widowControl w:val="0"/>
              <w:spacing w:after="0" w:line="240" w:lineRule="auto"/>
              <w:rPr>
                <w:rFonts w:eastAsia="Times New Roman"/>
                <w:b/>
              </w:rPr>
            </w:pPr>
          </w:p>
        </w:tc>
        <w:tc>
          <w:tcPr>
            <w:tcW w:w="1980" w:type="dxa"/>
            <w:gridSpan w:val="2"/>
            <w:tcBorders>
              <w:top w:val="single" w:sz="4" w:space="0" w:color="000000"/>
              <w:left w:val="nil"/>
              <w:bottom w:val="single" w:sz="4" w:space="0" w:color="000000"/>
              <w:right w:val="nil"/>
            </w:tcBorders>
            <w:tcMar>
              <w:top w:w="0" w:type="dxa"/>
              <w:left w:w="108" w:type="dxa"/>
              <w:bottom w:w="0" w:type="dxa"/>
              <w:right w:w="108" w:type="dxa"/>
            </w:tcMar>
          </w:tcPr>
          <w:p w:rsidR="002674FD" w:rsidRPr="00F90F22" w:rsidRDefault="002674FD" w:rsidP="00DE4EC2">
            <w:pPr>
              <w:spacing w:after="0" w:line="240" w:lineRule="auto"/>
              <w:jc w:val="center"/>
              <w:rPr>
                <w:rFonts w:eastAsia="Times New Roman"/>
                <w:b/>
              </w:rPr>
            </w:pPr>
            <w:r w:rsidRPr="00F90F22">
              <w:rPr>
                <w:rFonts w:eastAsia="Times New Roman"/>
              </w:rPr>
              <w:t>Kemahiran melaksanakan KBAT dalam pengajaran dan pembelajaran</w:t>
            </w:r>
          </w:p>
        </w:tc>
        <w:tc>
          <w:tcPr>
            <w:tcW w:w="2160" w:type="dxa"/>
            <w:gridSpan w:val="2"/>
            <w:tcBorders>
              <w:top w:val="single" w:sz="4" w:space="0" w:color="000000"/>
              <w:left w:val="nil"/>
              <w:bottom w:val="single" w:sz="4" w:space="0" w:color="000000"/>
              <w:right w:val="nil"/>
            </w:tcBorders>
            <w:tcMar>
              <w:top w:w="0" w:type="dxa"/>
              <w:left w:w="108" w:type="dxa"/>
              <w:bottom w:w="0" w:type="dxa"/>
              <w:right w:w="108" w:type="dxa"/>
            </w:tcMar>
          </w:tcPr>
          <w:p w:rsidR="002674FD" w:rsidRPr="00F90F22" w:rsidRDefault="002674FD" w:rsidP="00DE4EC2">
            <w:pPr>
              <w:spacing w:after="0" w:line="240" w:lineRule="auto"/>
              <w:jc w:val="center"/>
              <w:rPr>
                <w:rFonts w:eastAsia="Times New Roman"/>
                <w:b/>
              </w:rPr>
            </w:pPr>
            <w:r w:rsidRPr="00F90F22">
              <w:rPr>
                <w:rFonts w:eastAsia="Times New Roman"/>
              </w:rPr>
              <w:t>Kemahiran Men</w:t>
            </w:r>
            <w:r>
              <w:rPr>
                <w:rFonts w:eastAsia="Times New Roman"/>
              </w:rPr>
              <w:t>ingkatkan pemikiran kritis pelajar</w:t>
            </w:r>
          </w:p>
        </w:tc>
        <w:tc>
          <w:tcPr>
            <w:tcW w:w="1260" w:type="dxa"/>
            <w:gridSpan w:val="2"/>
            <w:tcBorders>
              <w:top w:val="single" w:sz="4" w:space="0" w:color="000000"/>
              <w:left w:val="nil"/>
              <w:bottom w:val="single" w:sz="4" w:space="0" w:color="000000"/>
              <w:right w:val="nil"/>
            </w:tcBorders>
            <w:tcMar>
              <w:top w:w="0" w:type="dxa"/>
              <w:left w:w="108" w:type="dxa"/>
              <w:bottom w:w="0" w:type="dxa"/>
              <w:right w:w="108" w:type="dxa"/>
            </w:tcMar>
          </w:tcPr>
          <w:p w:rsidR="002674FD" w:rsidRPr="00F90F22" w:rsidRDefault="002674FD" w:rsidP="00DE4EC2">
            <w:pPr>
              <w:spacing w:after="0" w:line="240" w:lineRule="auto"/>
              <w:jc w:val="center"/>
              <w:rPr>
                <w:rFonts w:eastAsia="Times New Roman"/>
                <w:b/>
                <w:highlight w:val="yellow"/>
              </w:rPr>
            </w:pPr>
          </w:p>
        </w:tc>
      </w:tr>
      <w:tr w:rsidR="002674FD" w:rsidRPr="00F90F22" w:rsidTr="00DE4EC2">
        <w:trPr>
          <w:trHeight w:val="280"/>
        </w:trPr>
        <w:tc>
          <w:tcPr>
            <w:tcW w:w="3330" w:type="dxa"/>
            <w:vMerge/>
            <w:tcBorders>
              <w:top w:val="single" w:sz="4" w:space="0" w:color="000000"/>
              <w:left w:val="nil"/>
              <w:bottom w:val="nil"/>
              <w:right w:val="nil"/>
            </w:tcBorders>
            <w:tcMar>
              <w:top w:w="0" w:type="dxa"/>
              <w:left w:w="108" w:type="dxa"/>
              <w:bottom w:w="0" w:type="dxa"/>
              <w:right w:w="108" w:type="dxa"/>
            </w:tcMar>
          </w:tcPr>
          <w:p w:rsidR="002674FD" w:rsidRPr="00F90F22" w:rsidRDefault="002674FD" w:rsidP="00DE4EC2">
            <w:pPr>
              <w:widowControl w:val="0"/>
              <w:spacing w:after="0" w:line="240" w:lineRule="auto"/>
              <w:rPr>
                <w:rFonts w:eastAsia="Times New Roman"/>
                <w:b/>
                <w:highlight w:val="yellow"/>
              </w:rPr>
            </w:pPr>
          </w:p>
        </w:tc>
        <w:tc>
          <w:tcPr>
            <w:tcW w:w="1080" w:type="dxa"/>
            <w:tcBorders>
              <w:top w:val="single" w:sz="4" w:space="0" w:color="000000"/>
              <w:left w:val="nil"/>
              <w:bottom w:val="single" w:sz="4" w:space="0" w:color="000000"/>
              <w:right w:val="nil"/>
            </w:tcBorders>
            <w:tcMar>
              <w:top w:w="0" w:type="dxa"/>
              <w:left w:w="108" w:type="dxa"/>
              <w:bottom w:w="0" w:type="dxa"/>
              <w:right w:w="108" w:type="dxa"/>
            </w:tcMar>
          </w:tcPr>
          <w:p w:rsidR="002674FD" w:rsidRPr="00F90F22" w:rsidRDefault="002674FD" w:rsidP="00DE4EC2">
            <w:pPr>
              <w:spacing w:after="0" w:line="240" w:lineRule="auto"/>
              <w:jc w:val="center"/>
              <w:rPr>
                <w:rFonts w:eastAsia="Times New Roman"/>
                <w:b/>
              </w:rPr>
            </w:pPr>
            <w:r w:rsidRPr="00F90F22">
              <w:rPr>
                <w:rFonts w:eastAsia="Times New Roman"/>
                <w:b/>
              </w:rPr>
              <w:t>r</w:t>
            </w:r>
          </w:p>
        </w:tc>
        <w:tc>
          <w:tcPr>
            <w:tcW w:w="900" w:type="dxa"/>
            <w:tcBorders>
              <w:top w:val="single" w:sz="4" w:space="0" w:color="000000"/>
              <w:left w:val="nil"/>
              <w:bottom w:val="single" w:sz="4" w:space="0" w:color="000000"/>
              <w:right w:val="nil"/>
            </w:tcBorders>
            <w:tcMar>
              <w:top w:w="0" w:type="dxa"/>
              <w:left w:w="108" w:type="dxa"/>
              <w:bottom w:w="0" w:type="dxa"/>
              <w:right w:w="108" w:type="dxa"/>
            </w:tcMar>
          </w:tcPr>
          <w:p w:rsidR="002674FD" w:rsidRPr="00F90F22" w:rsidRDefault="002674FD" w:rsidP="00DE4EC2">
            <w:pPr>
              <w:spacing w:after="0" w:line="240" w:lineRule="auto"/>
              <w:jc w:val="center"/>
              <w:rPr>
                <w:rFonts w:eastAsia="Times New Roman"/>
                <w:b/>
              </w:rPr>
            </w:pPr>
            <w:r w:rsidRPr="00F90F22">
              <w:rPr>
                <w:rFonts w:eastAsia="Times New Roman"/>
                <w:b/>
              </w:rPr>
              <w:t>p</w:t>
            </w:r>
          </w:p>
          <w:p w:rsidR="002674FD" w:rsidRPr="00F90F22" w:rsidRDefault="002674FD" w:rsidP="00DE4EC2">
            <w:pPr>
              <w:spacing w:after="0" w:line="240" w:lineRule="auto"/>
              <w:jc w:val="center"/>
              <w:rPr>
                <w:rFonts w:eastAsia="Times New Roman"/>
                <w:b/>
              </w:rPr>
            </w:pPr>
          </w:p>
        </w:tc>
        <w:tc>
          <w:tcPr>
            <w:tcW w:w="990" w:type="dxa"/>
            <w:tcBorders>
              <w:top w:val="single" w:sz="4" w:space="0" w:color="000000"/>
              <w:left w:val="nil"/>
              <w:bottom w:val="single" w:sz="4" w:space="0" w:color="000000"/>
              <w:right w:val="nil"/>
            </w:tcBorders>
            <w:tcMar>
              <w:top w:w="0" w:type="dxa"/>
              <w:left w:w="108" w:type="dxa"/>
              <w:bottom w:w="0" w:type="dxa"/>
              <w:right w:w="108" w:type="dxa"/>
            </w:tcMar>
          </w:tcPr>
          <w:p w:rsidR="002674FD" w:rsidRPr="00F90F22" w:rsidRDefault="002674FD" w:rsidP="00DE4EC2">
            <w:pPr>
              <w:spacing w:after="0" w:line="240" w:lineRule="auto"/>
              <w:jc w:val="center"/>
              <w:rPr>
                <w:rFonts w:eastAsia="Times New Roman"/>
                <w:b/>
              </w:rPr>
            </w:pPr>
            <w:r w:rsidRPr="00F90F22">
              <w:rPr>
                <w:rFonts w:eastAsia="Times New Roman"/>
                <w:b/>
              </w:rPr>
              <w:t>r</w:t>
            </w:r>
          </w:p>
        </w:tc>
        <w:tc>
          <w:tcPr>
            <w:tcW w:w="1170" w:type="dxa"/>
            <w:tcBorders>
              <w:top w:val="single" w:sz="4" w:space="0" w:color="000000"/>
              <w:left w:val="nil"/>
              <w:bottom w:val="single" w:sz="4" w:space="0" w:color="000000"/>
              <w:right w:val="nil"/>
            </w:tcBorders>
            <w:tcMar>
              <w:top w:w="0" w:type="dxa"/>
              <w:left w:w="108" w:type="dxa"/>
              <w:bottom w:w="0" w:type="dxa"/>
              <w:right w:w="108" w:type="dxa"/>
            </w:tcMar>
          </w:tcPr>
          <w:p w:rsidR="002674FD" w:rsidRPr="00F90F22" w:rsidRDefault="002674FD" w:rsidP="00DE4EC2">
            <w:pPr>
              <w:spacing w:after="0" w:line="240" w:lineRule="auto"/>
              <w:jc w:val="center"/>
              <w:rPr>
                <w:rFonts w:eastAsia="Times New Roman"/>
                <w:b/>
              </w:rPr>
            </w:pPr>
            <w:r w:rsidRPr="00F90F22">
              <w:rPr>
                <w:rFonts w:eastAsia="Times New Roman"/>
                <w:b/>
              </w:rPr>
              <w:t>p</w:t>
            </w:r>
          </w:p>
        </w:tc>
        <w:tc>
          <w:tcPr>
            <w:tcW w:w="900" w:type="dxa"/>
            <w:tcBorders>
              <w:top w:val="single" w:sz="4" w:space="0" w:color="000000"/>
              <w:left w:val="nil"/>
              <w:bottom w:val="single" w:sz="4" w:space="0" w:color="000000"/>
              <w:right w:val="nil"/>
            </w:tcBorders>
            <w:tcMar>
              <w:top w:w="0" w:type="dxa"/>
              <w:left w:w="108" w:type="dxa"/>
              <w:bottom w:w="0" w:type="dxa"/>
              <w:right w:w="108" w:type="dxa"/>
            </w:tcMar>
          </w:tcPr>
          <w:p w:rsidR="002674FD" w:rsidRPr="00F90F22" w:rsidRDefault="002674FD" w:rsidP="00DE4EC2">
            <w:pPr>
              <w:spacing w:after="0" w:line="240" w:lineRule="auto"/>
              <w:jc w:val="center"/>
              <w:rPr>
                <w:rFonts w:eastAsia="Times New Roman"/>
                <w:b/>
                <w:highlight w:val="yellow"/>
              </w:rPr>
            </w:pPr>
          </w:p>
        </w:tc>
        <w:tc>
          <w:tcPr>
            <w:tcW w:w="360" w:type="dxa"/>
            <w:tcBorders>
              <w:top w:val="single" w:sz="4" w:space="0" w:color="000000"/>
              <w:left w:val="nil"/>
              <w:bottom w:val="single" w:sz="4" w:space="0" w:color="000000"/>
              <w:right w:val="nil"/>
            </w:tcBorders>
            <w:tcMar>
              <w:top w:w="0" w:type="dxa"/>
              <w:left w:w="108" w:type="dxa"/>
              <w:bottom w:w="0" w:type="dxa"/>
              <w:right w:w="108" w:type="dxa"/>
            </w:tcMar>
          </w:tcPr>
          <w:p w:rsidR="002674FD" w:rsidRPr="00F90F22" w:rsidRDefault="002674FD" w:rsidP="00DE4EC2">
            <w:pPr>
              <w:spacing w:after="0" w:line="240" w:lineRule="auto"/>
              <w:jc w:val="center"/>
              <w:rPr>
                <w:rFonts w:eastAsia="Times New Roman"/>
                <w:b/>
                <w:highlight w:val="yellow"/>
              </w:rPr>
            </w:pPr>
          </w:p>
        </w:tc>
      </w:tr>
      <w:tr w:rsidR="002674FD" w:rsidRPr="00F90F22" w:rsidTr="00DE4EC2">
        <w:trPr>
          <w:gridAfter w:val="2"/>
          <w:wAfter w:w="1260" w:type="dxa"/>
        </w:trPr>
        <w:tc>
          <w:tcPr>
            <w:tcW w:w="3330" w:type="dxa"/>
            <w:tcBorders>
              <w:top w:val="single" w:sz="4" w:space="0" w:color="000000"/>
              <w:left w:val="nil"/>
              <w:bottom w:val="nil"/>
              <w:right w:val="nil"/>
            </w:tcBorders>
            <w:tcMar>
              <w:top w:w="0" w:type="dxa"/>
              <w:left w:w="108" w:type="dxa"/>
              <w:bottom w:w="0" w:type="dxa"/>
              <w:right w:w="108" w:type="dxa"/>
            </w:tcMar>
          </w:tcPr>
          <w:p w:rsidR="002674FD" w:rsidRPr="00F90F22" w:rsidRDefault="002674FD" w:rsidP="00DE4EC2">
            <w:pPr>
              <w:spacing w:after="0" w:line="240" w:lineRule="auto"/>
              <w:rPr>
                <w:rFonts w:eastAsia="Times New Roman"/>
              </w:rPr>
            </w:pPr>
          </w:p>
        </w:tc>
        <w:tc>
          <w:tcPr>
            <w:tcW w:w="1080" w:type="dxa"/>
            <w:tcBorders>
              <w:top w:val="single" w:sz="4" w:space="0" w:color="000000"/>
              <w:left w:val="nil"/>
              <w:bottom w:val="nil"/>
              <w:right w:val="nil"/>
            </w:tcBorders>
            <w:tcMar>
              <w:top w:w="0" w:type="dxa"/>
              <w:left w:w="108" w:type="dxa"/>
              <w:bottom w:w="0" w:type="dxa"/>
              <w:right w:w="108" w:type="dxa"/>
            </w:tcMar>
          </w:tcPr>
          <w:p w:rsidR="002674FD" w:rsidRPr="00F90F22" w:rsidRDefault="002674FD" w:rsidP="00DE4EC2">
            <w:pPr>
              <w:spacing w:after="0" w:line="240" w:lineRule="auto"/>
              <w:jc w:val="center"/>
              <w:rPr>
                <w:rFonts w:eastAsia="Times New Roman"/>
              </w:rPr>
            </w:pPr>
            <w:r w:rsidRPr="00F90F22">
              <w:rPr>
                <w:rFonts w:eastAsia="Times New Roman"/>
              </w:rPr>
              <w:t>.759**</w:t>
            </w:r>
          </w:p>
        </w:tc>
        <w:tc>
          <w:tcPr>
            <w:tcW w:w="900" w:type="dxa"/>
            <w:tcBorders>
              <w:top w:val="single" w:sz="4" w:space="0" w:color="000000"/>
              <w:left w:val="nil"/>
              <w:bottom w:val="nil"/>
              <w:right w:val="nil"/>
            </w:tcBorders>
            <w:tcMar>
              <w:top w:w="0" w:type="dxa"/>
              <w:left w:w="108" w:type="dxa"/>
              <w:bottom w:w="0" w:type="dxa"/>
              <w:right w:w="108" w:type="dxa"/>
            </w:tcMar>
          </w:tcPr>
          <w:p w:rsidR="002674FD" w:rsidRPr="00F90F22" w:rsidRDefault="002674FD" w:rsidP="00DE4EC2">
            <w:pPr>
              <w:spacing w:after="0" w:line="240" w:lineRule="auto"/>
              <w:jc w:val="center"/>
              <w:rPr>
                <w:rFonts w:eastAsia="Times New Roman"/>
              </w:rPr>
            </w:pPr>
            <w:r w:rsidRPr="00F90F22">
              <w:rPr>
                <w:rFonts w:eastAsia="Times New Roman"/>
              </w:rPr>
              <w:t>.000</w:t>
            </w:r>
          </w:p>
        </w:tc>
        <w:tc>
          <w:tcPr>
            <w:tcW w:w="990" w:type="dxa"/>
            <w:tcBorders>
              <w:top w:val="single" w:sz="4" w:space="0" w:color="000000"/>
              <w:left w:val="nil"/>
              <w:bottom w:val="nil"/>
              <w:right w:val="nil"/>
            </w:tcBorders>
            <w:tcMar>
              <w:top w:w="0" w:type="dxa"/>
              <w:left w:w="108" w:type="dxa"/>
              <w:bottom w:w="0" w:type="dxa"/>
              <w:right w:w="108" w:type="dxa"/>
            </w:tcMar>
          </w:tcPr>
          <w:p w:rsidR="002674FD" w:rsidRPr="00F90F22" w:rsidRDefault="002674FD" w:rsidP="00DE4EC2">
            <w:pPr>
              <w:spacing w:after="0" w:line="240" w:lineRule="auto"/>
              <w:jc w:val="center"/>
              <w:rPr>
                <w:rFonts w:eastAsia="Times New Roman"/>
                <w:b/>
              </w:rPr>
            </w:pPr>
            <w:r w:rsidRPr="00F90F22">
              <w:rPr>
                <w:rFonts w:eastAsia="Times New Roman"/>
                <w:b/>
              </w:rPr>
              <w:t>.</w:t>
            </w:r>
            <w:r w:rsidRPr="00F90F22">
              <w:rPr>
                <w:rFonts w:eastAsia="Times New Roman"/>
              </w:rPr>
              <w:t>908**</w:t>
            </w:r>
          </w:p>
        </w:tc>
        <w:tc>
          <w:tcPr>
            <w:tcW w:w="1170" w:type="dxa"/>
            <w:tcBorders>
              <w:top w:val="single" w:sz="4" w:space="0" w:color="000000"/>
              <w:left w:val="nil"/>
              <w:bottom w:val="nil"/>
              <w:right w:val="nil"/>
            </w:tcBorders>
            <w:tcMar>
              <w:top w:w="0" w:type="dxa"/>
              <w:left w:w="108" w:type="dxa"/>
              <w:bottom w:w="0" w:type="dxa"/>
              <w:right w:w="108" w:type="dxa"/>
            </w:tcMar>
          </w:tcPr>
          <w:p w:rsidR="002674FD" w:rsidRPr="00F90F22" w:rsidRDefault="002674FD" w:rsidP="00DE4EC2">
            <w:pPr>
              <w:spacing w:after="0" w:line="240" w:lineRule="auto"/>
              <w:jc w:val="center"/>
              <w:rPr>
                <w:rFonts w:eastAsia="Times New Roman"/>
              </w:rPr>
            </w:pPr>
            <w:r w:rsidRPr="00F90F22">
              <w:rPr>
                <w:rFonts w:eastAsia="Times New Roman"/>
              </w:rPr>
              <w:t>.000</w:t>
            </w:r>
          </w:p>
        </w:tc>
      </w:tr>
      <w:tr w:rsidR="002674FD" w:rsidRPr="00F90F22" w:rsidTr="00DE4EC2">
        <w:tc>
          <w:tcPr>
            <w:tcW w:w="3330" w:type="dxa"/>
            <w:tcBorders>
              <w:top w:val="nil"/>
              <w:left w:val="nil"/>
              <w:bottom w:val="single" w:sz="4" w:space="0" w:color="000000"/>
              <w:right w:val="nil"/>
            </w:tcBorders>
            <w:tcMar>
              <w:top w:w="0" w:type="dxa"/>
              <w:left w:w="108" w:type="dxa"/>
              <w:bottom w:w="0" w:type="dxa"/>
              <w:right w:w="108" w:type="dxa"/>
            </w:tcMar>
          </w:tcPr>
          <w:p w:rsidR="002674FD" w:rsidRPr="00F90F22" w:rsidRDefault="002674FD" w:rsidP="00DE4EC2">
            <w:pPr>
              <w:spacing w:after="0" w:line="240" w:lineRule="auto"/>
              <w:rPr>
                <w:rFonts w:eastAsia="Times New Roman"/>
                <w:highlight w:val="yellow"/>
              </w:rPr>
            </w:pPr>
          </w:p>
        </w:tc>
        <w:tc>
          <w:tcPr>
            <w:tcW w:w="1080" w:type="dxa"/>
            <w:tcBorders>
              <w:top w:val="nil"/>
              <w:left w:val="nil"/>
              <w:bottom w:val="single" w:sz="4" w:space="0" w:color="000000"/>
              <w:right w:val="nil"/>
            </w:tcBorders>
            <w:tcMar>
              <w:top w:w="0" w:type="dxa"/>
              <w:left w:w="108" w:type="dxa"/>
              <w:bottom w:w="0" w:type="dxa"/>
              <w:right w:w="108" w:type="dxa"/>
            </w:tcMar>
          </w:tcPr>
          <w:p w:rsidR="002674FD" w:rsidRPr="00F90F22" w:rsidRDefault="002674FD" w:rsidP="00DE4EC2">
            <w:pPr>
              <w:spacing w:after="0" w:line="240" w:lineRule="auto"/>
              <w:jc w:val="center"/>
              <w:rPr>
                <w:rFonts w:eastAsia="Times New Roman"/>
                <w:highlight w:val="yellow"/>
              </w:rPr>
            </w:pPr>
          </w:p>
        </w:tc>
        <w:tc>
          <w:tcPr>
            <w:tcW w:w="900" w:type="dxa"/>
            <w:tcBorders>
              <w:top w:val="nil"/>
              <w:left w:val="nil"/>
              <w:bottom w:val="single" w:sz="4" w:space="0" w:color="000000"/>
              <w:right w:val="nil"/>
            </w:tcBorders>
            <w:tcMar>
              <w:top w:w="0" w:type="dxa"/>
              <w:left w:w="108" w:type="dxa"/>
              <w:bottom w:w="0" w:type="dxa"/>
              <w:right w:w="108" w:type="dxa"/>
            </w:tcMar>
          </w:tcPr>
          <w:p w:rsidR="002674FD" w:rsidRPr="00F90F22" w:rsidRDefault="002674FD" w:rsidP="00DE4EC2">
            <w:pPr>
              <w:spacing w:after="0" w:line="240" w:lineRule="auto"/>
              <w:jc w:val="center"/>
              <w:rPr>
                <w:rFonts w:eastAsia="Times New Roman"/>
                <w:highlight w:val="yellow"/>
              </w:rPr>
            </w:pPr>
          </w:p>
        </w:tc>
        <w:tc>
          <w:tcPr>
            <w:tcW w:w="990" w:type="dxa"/>
            <w:tcBorders>
              <w:top w:val="nil"/>
              <w:left w:val="nil"/>
              <w:bottom w:val="single" w:sz="4" w:space="0" w:color="000000"/>
              <w:right w:val="nil"/>
            </w:tcBorders>
            <w:tcMar>
              <w:top w:w="0" w:type="dxa"/>
              <w:left w:w="108" w:type="dxa"/>
              <w:bottom w:w="0" w:type="dxa"/>
              <w:right w:w="108" w:type="dxa"/>
            </w:tcMar>
          </w:tcPr>
          <w:p w:rsidR="002674FD" w:rsidRPr="00F90F22" w:rsidRDefault="002674FD" w:rsidP="00DE4EC2">
            <w:pPr>
              <w:spacing w:after="0" w:line="240" w:lineRule="auto"/>
              <w:jc w:val="center"/>
              <w:rPr>
                <w:rFonts w:eastAsia="Times New Roman"/>
                <w:highlight w:val="yellow"/>
              </w:rPr>
            </w:pPr>
          </w:p>
        </w:tc>
        <w:tc>
          <w:tcPr>
            <w:tcW w:w="1170" w:type="dxa"/>
            <w:tcBorders>
              <w:top w:val="nil"/>
              <w:left w:val="nil"/>
              <w:bottom w:val="single" w:sz="4" w:space="0" w:color="000000"/>
              <w:right w:val="nil"/>
            </w:tcBorders>
            <w:tcMar>
              <w:top w:w="0" w:type="dxa"/>
              <w:left w:w="108" w:type="dxa"/>
              <w:bottom w:w="0" w:type="dxa"/>
              <w:right w:w="108" w:type="dxa"/>
            </w:tcMar>
          </w:tcPr>
          <w:p w:rsidR="002674FD" w:rsidRPr="00F90F22" w:rsidRDefault="002674FD" w:rsidP="00DE4EC2">
            <w:pPr>
              <w:spacing w:after="0" w:line="240" w:lineRule="auto"/>
              <w:jc w:val="center"/>
              <w:rPr>
                <w:rFonts w:eastAsia="Times New Roman"/>
                <w:highlight w:val="yellow"/>
              </w:rPr>
            </w:pPr>
          </w:p>
        </w:tc>
        <w:tc>
          <w:tcPr>
            <w:tcW w:w="900" w:type="dxa"/>
            <w:tcBorders>
              <w:top w:val="nil"/>
              <w:left w:val="nil"/>
              <w:bottom w:val="single" w:sz="4" w:space="0" w:color="000000"/>
              <w:right w:val="nil"/>
            </w:tcBorders>
            <w:tcMar>
              <w:top w:w="0" w:type="dxa"/>
              <w:left w:w="108" w:type="dxa"/>
              <w:bottom w:w="0" w:type="dxa"/>
              <w:right w:w="108" w:type="dxa"/>
            </w:tcMar>
          </w:tcPr>
          <w:p w:rsidR="002674FD" w:rsidRPr="00F90F22" w:rsidRDefault="002674FD" w:rsidP="00DE4EC2">
            <w:pPr>
              <w:spacing w:after="0" w:line="240" w:lineRule="auto"/>
              <w:jc w:val="center"/>
              <w:rPr>
                <w:rFonts w:eastAsia="Times New Roman"/>
                <w:highlight w:val="yellow"/>
              </w:rPr>
            </w:pPr>
          </w:p>
        </w:tc>
        <w:tc>
          <w:tcPr>
            <w:tcW w:w="360" w:type="dxa"/>
            <w:tcBorders>
              <w:top w:val="nil"/>
              <w:left w:val="nil"/>
              <w:bottom w:val="single" w:sz="4" w:space="0" w:color="000000"/>
              <w:right w:val="nil"/>
            </w:tcBorders>
            <w:tcMar>
              <w:top w:w="0" w:type="dxa"/>
              <w:left w:w="108" w:type="dxa"/>
              <w:bottom w:w="0" w:type="dxa"/>
              <w:right w:w="108" w:type="dxa"/>
            </w:tcMar>
          </w:tcPr>
          <w:p w:rsidR="002674FD" w:rsidRPr="00F90F22" w:rsidRDefault="002674FD" w:rsidP="00DE4EC2">
            <w:pPr>
              <w:spacing w:after="0" w:line="240" w:lineRule="auto"/>
              <w:rPr>
                <w:rFonts w:eastAsia="Times New Roman"/>
                <w:highlight w:val="yellow"/>
              </w:rPr>
            </w:pPr>
          </w:p>
        </w:tc>
      </w:tr>
    </w:tbl>
    <w:p w:rsidR="002674FD" w:rsidRPr="00F90F22" w:rsidRDefault="002674FD" w:rsidP="002674FD">
      <w:pPr>
        <w:spacing w:after="0" w:line="240" w:lineRule="auto"/>
        <w:jc w:val="both"/>
        <w:rPr>
          <w:rFonts w:ascii="Times New Roman" w:eastAsia="Times New Roman" w:hAnsi="Times New Roman"/>
        </w:rPr>
      </w:pPr>
      <w:r w:rsidRPr="00F90F22">
        <w:rPr>
          <w:rFonts w:ascii="Times New Roman" w:eastAsia="Times New Roman" w:hAnsi="Times New Roman"/>
        </w:rPr>
        <w:t xml:space="preserve">   **p&lt; .01</w:t>
      </w:r>
    </w:p>
    <w:p w:rsidR="002674FD" w:rsidRPr="00F90F22" w:rsidRDefault="002674FD" w:rsidP="002674FD">
      <w:pPr>
        <w:spacing w:after="0" w:line="240" w:lineRule="auto"/>
        <w:jc w:val="both"/>
        <w:rPr>
          <w:rFonts w:ascii="Times New Roman" w:eastAsia="Times New Roman" w:hAnsi="Times New Roman"/>
        </w:rPr>
      </w:pPr>
    </w:p>
    <w:p w:rsidR="002674FD" w:rsidRPr="00F90F22" w:rsidRDefault="002674FD" w:rsidP="002674FD">
      <w:pPr>
        <w:spacing w:line="240" w:lineRule="auto"/>
        <w:jc w:val="both"/>
        <w:rPr>
          <w:rFonts w:ascii="Times New Roman" w:eastAsia="Times New Roman" w:hAnsi="Times New Roman"/>
        </w:rPr>
      </w:pPr>
      <w:r>
        <w:rPr>
          <w:rFonts w:ascii="Times New Roman" w:eastAsia="Times New Roman" w:hAnsi="Times New Roman"/>
        </w:rPr>
        <w:t>Berdasarkan jadual 8</w:t>
      </w:r>
      <w:r w:rsidRPr="00F90F22">
        <w:rPr>
          <w:rFonts w:ascii="Times New Roman" w:eastAsia="Times New Roman" w:hAnsi="Times New Roman"/>
        </w:rPr>
        <w:t xml:space="preserve">, </w:t>
      </w:r>
      <w:r>
        <w:rPr>
          <w:rFonts w:ascii="Times New Roman" w:eastAsia="Times New Roman" w:hAnsi="Times New Roman"/>
        </w:rPr>
        <w:t xml:space="preserve">didapati semua program latihan KBAT </w:t>
      </w:r>
      <w:r w:rsidRPr="00F90F22">
        <w:rPr>
          <w:rFonts w:ascii="Times New Roman" w:eastAsia="Times New Roman" w:hAnsi="Times New Roman"/>
        </w:rPr>
        <w:t>menunjukkan hubungan positif yang signifikan dengan kompetensi guru. Kompetensi guru dalam kajian ini terdiri daripada dua aspek iaitu kemahiran guru dalam melaksanakan pengajaran dan pembelajaran KBAT dan as</w:t>
      </w:r>
      <w:r>
        <w:rPr>
          <w:rFonts w:ascii="Times New Roman" w:eastAsia="Times New Roman" w:hAnsi="Times New Roman"/>
        </w:rPr>
        <w:t>pek meningkatkan pemikiran pelajar</w:t>
      </w:r>
      <w:r w:rsidRPr="00F90F22">
        <w:rPr>
          <w:rFonts w:ascii="Times New Roman" w:eastAsia="Times New Roman" w:hAnsi="Times New Roman"/>
        </w:rPr>
        <w:t xml:space="preserve">.  Kekuatan hubungan antara </w:t>
      </w:r>
      <w:r>
        <w:rPr>
          <w:rFonts w:ascii="Times New Roman" w:eastAsia="Times New Roman" w:hAnsi="Times New Roman"/>
        </w:rPr>
        <w:t xml:space="preserve">perlaksanaan </w:t>
      </w:r>
      <w:r w:rsidRPr="00F90F22">
        <w:rPr>
          <w:rFonts w:ascii="Times New Roman" w:eastAsia="Times New Roman" w:hAnsi="Times New Roman"/>
        </w:rPr>
        <w:t>program</w:t>
      </w:r>
      <w:r>
        <w:rPr>
          <w:rFonts w:ascii="Times New Roman" w:eastAsia="Times New Roman" w:hAnsi="Times New Roman"/>
        </w:rPr>
        <w:t xml:space="preserve">/input latihan </w:t>
      </w:r>
      <w:r w:rsidRPr="00F90F22">
        <w:rPr>
          <w:rFonts w:ascii="Times New Roman" w:eastAsia="Times New Roman" w:hAnsi="Times New Roman"/>
        </w:rPr>
        <w:t xml:space="preserve"> KBAT dengan kompetensi guru adalah positif dan kuat. Kompetensi guru d</w:t>
      </w:r>
      <w:r>
        <w:rPr>
          <w:rFonts w:ascii="Times New Roman" w:eastAsia="Times New Roman" w:hAnsi="Times New Roman"/>
        </w:rPr>
        <w:t>alam peningkatan pemikiran pelajar</w:t>
      </w:r>
      <w:r w:rsidRPr="00F90F22">
        <w:rPr>
          <w:rFonts w:ascii="Times New Roman" w:eastAsia="Times New Roman" w:hAnsi="Times New Roman"/>
        </w:rPr>
        <w:t xml:space="preserve"> menunjukkan hubungan yang paling kuat dan positif dengan program latihan KBAT (</w:t>
      </w:r>
      <w:r w:rsidRPr="00F90F22">
        <w:rPr>
          <w:rFonts w:ascii="Times New Roman" w:eastAsia="Times New Roman" w:hAnsi="Times New Roman"/>
          <w:i/>
        </w:rPr>
        <w:t>r</w:t>
      </w:r>
      <w:r w:rsidRPr="00F90F22">
        <w:rPr>
          <w:rFonts w:ascii="Times New Roman" w:eastAsia="Times New Roman" w:hAnsi="Times New Roman"/>
        </w:rPr>
        <w:t xml:space="preserve">= .908, </w:t>
      </w:r>
      <w:r w:rsidRPr="00F90F22">
        <w:rPr>
          <w:rFonts w:ascii="Times New Roman" w:eastAsia="Times New Roman" w:hAnsi="Times New Roman"/>
          <w:i/>
        </w:rPr>
        <w:t>p</w:t>
      </w:r>
      <w:r w:rsidRPr="00F90F22">
        <w:rPr>
          <w:rFonts w:ascii="Times New Roman" w:eastAsia="Times New Roman" w:hAnsi="Times New Roman"/>
        </w:rPr>
        <w:t>&lt;.01). Manakala peningkatan kemahiran guru melaksanakan KBAT dal</w:t>
      </w:r>
      <w:r>
        <w:rPr>
          <w:rFonts w:ascii="Times New Roman" w:eastAsia="Times New Roman" w:hAnsi="Times New Roman"/>
        </w:rPr>
        <w:t xml:space="preserve">am pengajaran dan pembelajaran </w:t>
      </w:r>
      <w:r w:rsidRPr="00F90F22">
        <w:rPr>
          <w:rFonts w:ascii="Times New Roman" w:eastAsia="Times New Roman" w:hAnsi="Times New Roman"/>
        </w:rPr>
        <w:t>(</w:t>
      </w:r>
      <w:r w:rsidRPr="00F90F22">
        <w:rPr>
          <w:rFonts w:ascii="Times New Roman" w:eastAsia="Times New Roman" w:hAnsi="Times New Roman"/>
          <w:i/>
        </w:rPr>
        <w:t>r</w:t>
      </w:r>
      <w:r w:rsidRPr="00F90F22">
        <w:rPr>
          <w:rFonts w:ascii="Times New Roman" w:eastAsia="Times New Roman" w:hAnsi="Times New Roman"/>
        </w:rPr>
        <w:t xml:space="preserve">=.759, </w:t>
      </w:r>
      <w:r w:rsidRPr="00F90F22">
        <w:rPr>
          <w:rFonts w:ascii="Times New Roman" w:eastAsia="Times New Roman" w:hAnsi="Times New Roman"/>
          <w:i/>
        </w:rPr>
        <w:t>p</w:t>
      </w:r>
      <w:r w:rsidRPr="00F90F22">
        <w:rPr>
          <w:rFonts w:ascii="Times New Roman" w:eastAsia="Times New Roman" w:hAnsi="Times New Roman"/>
        </w:rPr>
        <w:t xml:space="preserve">&lt;.01) juga menunjukkan hubungan yang kuat dan signifikan dengan </w:t>
      </w:r>
      <w:r>
        <w:rPr>
          <w:rFonts w:ascii="Times New Roman" w:eastAsia="Times New Roman" w:hAnsi="Times New Roman"/>
        </w:rPr>
        <w:t xml:space="preserve">proses </w:t>
      </w:r>
      <w:r w:rsidRPr="00F90F22">
        <w:rPr>
          <w:rFonts w:ascii="Times New Roman" w:eastAsia="Times New Roman" w:hAnsi="Times New Roman"/>
        </w:rPr>
        <w:t xml:space="preserve">program </w:t>
      </w:r>
      <w:r>
        <w:rPr>
          <w:rFonts w:ascii="Times New Roman" w:eastAsia="Times New Roman" w:hAnsi="Times New Roman"/>
        </w:rPr>
        <w:t xml:space="preserve">latihan </w:t>
      </w:r>
      <w:r w:rsidRPr="00F90F22">
        <w:rPr>
          <w:rFonts w:ascii="Times New Roman" w:eastAsia="Times New Roman" w:hAnsi="Times New Roman"/>
        </w:rPr>
        <w:t xml:space="preserve">KBAT. Keseluruhan hubungan yang signifikan dan positif ini menjelaskan bahawa semakin kerap </w:t>
      </w:r>
      <w:r w:rsidRPr="00F90F22">
        <w:rPr>
          <w:rFonts w:ascii="Times New Roman" w:eastAsia="Times New Roman" w:hAnsi="Times New Roman"/>
        </w:rPr>
        <w:lastRenderedPageBreak/>
        <w:t>guru didedahkan kepada program latihan KBAT, semakin meningkat kompetensi guru dalam melaksanakan pengajaran dan pembelajaran KBAT dan seterus</w:t>
      </w:r>
      <w:r>
        <w:rPr>
          <w:rFonts w:ascii="Times New Roman" w:eastAsia="Times New Roman" w:hAnsi="Times New Roman"/>
        </w:rPr>
        <w:t>nya meningkatkan pemikiran pelajar</w:t>
      </w:r>
      <w:r w:rsidRPr="00F90F22">
        <w:rPr>
          <w:rFonts w:ascii="Times New Roman" w:eastAsia="Times New Roman" w:hAnsi="Times New Roman"/>
        </w:rPr>
        <w:t>.</w:t>
      </w:r>
    </w:p>
    <w:p w:rsidR="002674FD" w:rsidRPr="009A655D" w:rsidRDefault="002674FD" w:rsidP="002674FD">
      <w:pPr>
        <w:spacing w:line="240" w:lineRule="auto"/>
        <w:jc w:val="both"/>
        <w:rPr>
          <w:rFonts w:ascii="Times New Roman" w:eastAsia="Times New Roman" w:hAnsi="Times New Roman"/>
        </w:rPr>
      </w:pPr>
      <w:r w:rsidRPr="00F90F22">
        <w:rPr>
          <w:rFonts w:ascii="Times New Roman" w:eastAsia="Times New Roman" w:hAnsi="Times New Roman"/>
        </w:rPr>
        <w:t xml:space="preserve">Analisis regresi pelbagai </w:t>
      </w:r>
      <w:r w:rsidRPr="00F90F22">
        <w:rPr>
          <w:rFonts w:ascii="Times New Roman" w:eastAsia="Times New Roman" w:hAnsi="Times New Roman"/>
          <w:i/>
        </w:rPr>
        <w:t xml:space="preserve">“Enter” </w:t>
      </w:r>
      <w:r w:rsidRPr="00F90F22">
        <w:rPr>
          <w:rFonts w:ascii="Times New Roman" w:eastAsia="Times New Roman" w:hAnsi="Times New Roman"/>
        </w:rPr>
        <w:t>digunakan untuk menganalisis objektif kajian ini, dan dapa</w:t>
      </w:r>
      <w:r>
        <w:rPr>
          <w:rFonts w:ascii="Times New Roman" w:eastAsia="Times New Roman" w:hAnsi="Times New Roman"/>
        </w:rPr>
        <w:t>tannya dipaparkan dalam jadual 9</w:t>
      </w:r>
      <w:r w:rsidRPr="00F90F22">
        <w:rPr>
          <w:rFonts w:ascii="Times New Roman" w:eastAsia="Times New Roman" w:hAnsi="Times New Roman"/>
        </w:rPr>
        <w:t>.</w:t>
      </w:r>
    </w:p>
    <w:p w:rsidR="002674FD" w:rsidRDefault="002674FD" w:rsidP="002674FD">
      <w:pPr>
        <w:spacing w:after="0" w:line="240" w:lineRule="auto"/>
        <w:jc w:val="both"/>
        <w:rPr>
          <w:rFonts w:ascii="Times New Roman" w:eastAsia="Times New Roman" w:hAnsi="Times New Roman"/>
          <w:bCs/>
        </w:rPr>
      </w:pPr>
      <w:r>
        <w:rPr>
          <w:rFonts w:ascii="Times New Roman" w:eastAsia="Times New Roman" w:hAnsi="Times New Roman"/>
          <w:bCs/>
        </w:rPr>
        <w:t>Jadual 8</w:t>
      </w:r>
    </w:p>
    <w:p w:rsidR="002674FD" w:rsidRDefault="002674FD" w:rsidP="002674FD">
      <w:pPr>
        <w:spacing w:after="0" w:line="240" w:lineRule="auto"/>
        <w:jc w:val="both"/>
        <w:rPr>
          <w:rFonts w:ascii="Times New Roman" w:eastAsia="Times New Roman" w:hAnsi="Times New Roman"/>
          <w:bCs/>
        </w:rPr>
      </w:pPr>
    </w:p>
    <w:p w:rsidR="002674FD" w:rsidRPr="00FA078C" w:rsidRDefault="002674FD" w:rsidP="002674FD">
      <w:pPr>
        <w:spacing w:after="0" w:line="240" w:lineRule="auto"/>
        <w:jc w:val="both"/>
        <w:rPr>
          <w:rFonts w:ascii="Times New Roman" w:eastAsia="Times New Roman" w:hAnsi="Times New Roman"/>
          <w:bCs/>
          <w:i/>
          <w:iCs/>
        </w:rPr>
      </w:pPr>
      <w:r w:rsidRPr="00FA078C">
        <w:rPr>
          <w:rFonts w:ascii="Times New Roman" w:eastAsia="Times New Roman" w:hAnsi="Times New Roman"/>
          <w:bCs/>
          <w:i/>
          <w:iCs/>
        </w:rPr>
        <w:t>Koefisien Anggaran Bagi Program latihan KBAT dan Tahap Kompetensi Guru</w:t>
      </w:r>
    </w:p>
    <w:p w:rsidR="002674FD" w:rsidRPr="00FA078C" w:rsidRDefault="002674FD" w:rsidP="002674FD">
      <w:pPr>
        <w:spacing w:after="0" w:line="240" w:lineRule="auto"/>
        <w:jc w:val="both"/>
        <w:rPr>
          <w:rFonts w:ascii="Times New Roman" w:eastAsia="Times New Roman" w:hAnsi="Times New Roman"/>
          <w:bCs/>
        </w:rPr>
      </w:pPr>
    </w:p>
    <w:tbl>
      <w:tblPr>
        <w:tblStyle w:val="Style18"/>
        <w:tblW w:w="85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722"/>
        <w:gridCol w:w="1555"/>
        <w:gridCol w:w="1391"/>
        <w:gridCol w:w="900"/>
        <w:gridCol w:w="949"/>
      </w:tblGrid>
      <w:tr w:rsidR="002674FD" w:rsidRPr="00F90F22" w:rsidTr="00DE4EC2">
        <w:tc>
          <w:tcPr>
            <w:tcW w:w="3722" w:type="dxa"/>
            <w:tcBorders>
              <w:top w:val="single" w:sz="4" w:space="0" w:color="auto"/>
              <w:left w:val="nil"/>
              <w:bottom w:val="single" w:sz="4" w:space="0" w:color="auto"/>
              <w:right w:val="nil"/>
            </w:tcBorders>
            <w:tcMar>
              <w:left w:w="108" w:type="dxa"/>
              <w:right w:w="108" w:type="dxa"/>
            </w:tcMar>
          </w:tcPr>
          <w:p w:rsidR="002674FD" w:rsidRPr="00F90F22" w:rsidRDefault="002674FD" w:rsidP="00DE4EC2">
            <w:pPr>
              <w:spacing w:after="0" w:line="240" w:lineRule="auto"/>
              <w:jc w:val="both"/>
              <w:rPr>
                <w:rFonts w:eastAsia="Times New Roman"/>
              </w:rPr>
            </w:pPr>
          </w:p>
        </w:tc>
        <w:tc>
          <w:tcPr>
            <w:tcW w:w="1555" w:type="dxa"/>
            <w:tcBorders>
              <w:top w:val="single" w:sz="4" w:space="0" w:color="auto"/>
              <w:left w:val="nil"/>
              <w:bottom w:val="single" w:sz="4" w:space="0" w:color="auto"/>
              <w:right w:val="nil"/>
            </w:tcBorders>
            <w:tcMar>
              <w:left w:w="108" w:type="dxa"/>
              <w:right w:w="108" w:type="dxa"/>
            </w:tcMar>
          </w:tcPr>
          <w:p w:rsidR="002674FD" w:rsidRPr="00F90F22" w:rsidRDefault="002674FD" w:rsidP="00DE4EC2">
            <w:pPr>
              <w:spacing w:after="0" w:line="240" w:lineRule="auto"/>
              <w:jc w:val="center"/>
              <w:rPr>
                <w:rFonts w:eastAsia="Times New Roman"/>
              </w:rPr>
            </w:pPr>
            <w:r w:rsidRPr="00F90F22">
              <w:rPr>
                <w:rFonts w:eastAsia="Times New Roman"/>
              </w:rPr>
              <w:t>Pekali tidak piawai</w:t>
            </w:r>
          </w:p>
          <w:p w:rsidR="002674FD" w:rsidRPr="00F90F22" w:rsidRDefault="002674FD" w:rsidP="00DE4EC2">
            <w:pPr>
              <w:spacing w:after="0" w:line="240" w:lineRule="auto"/>
              <w:jc w:val="center"/>
              <w:rPr>
                <w:rFonts w:eastAsia="Times New Roman"/>
              </w:rPr>
            </w:pPr>
            <w:r w:rsidRPr="00F90F22">
              <w:rPr>
                <w:rFonts w:eastAsia="Times New Roman"/>
              </w:rPr>
              <w:t>(</w:t>
            </w:r>
            <w:r w:rsidRPr="00F90F22">
              <w:rPr>
                <w:rFonts w:eastAsia="Arial"/>
              </w:rPr>
              <w:t>β)</w:t>
            </w:r>
          </w:p>
        </w:tc>
        <w:tc>
          <w:tcPr>
            <w:tcW w:w="1391" w:type="dxa"/>
            <w:tcBorders>
              <w:top w:val="single" w:sz="4" w:space="0" w:color="auto"/>
              <w:left w:val="nil"/>
              <w:bottom w:val="single" w:sz="4" w:space="0" w:color="auto"/>
              <w:right w:val="nil"/>
            </w:tcBorders>
            <w:tcMar>
              <w:left w:w="108" w:type="dxa"/>
              <w:right w:w="108" w:type="dxa"/>
            </w:tcMar>
          </w:tcPr>
          <w:p w:rsidR="002674FD" w:rsidRPr="00F90F22" w:rsidRDefault="002674FD" w:rsidP="00DE4EC2">
            <w:pPr>
              <w:spacing w:after="0" w:line="240" w:lineRule="auto"/>
              <w:jc w:val="center"/>
              <w:rPr>
                <w:rFonts w:eastAsia="Times New Roman"/>
              </w:rPr>
            </w:pPr>
            <w:r w:rsidRPr="00F90F22">
              <w:rPr>
                <w:rFonts w:eastAsia="Times New Roman"/>
              </w:rPr>
              <w:t>Pekali</w:t>
            </w:r>
          </w:p>
          <w:p w:rsidR="002674FD" w:rsidRPr="00F90F22" w:rsidRDefault="002674FD" w:rsidP="00DE4EC2">
            <w:pPr>
              <w:spacing w:after="0" w:line="240" w:lineRule="auto"/>
              <w:jc w:val="center"/>
              <w:rPr>
                <w:rFonts w:eastAsia="Times New Roman"/>
              </w:rPr>
            </w:pPr>
            <w:r w:rsidRPr="00F90F22">
              <w:rPr>
                <w:rFonts w:eastAsia="Times New Roman"/>
              </w:rPr>
              <w:t>Piawai</w:t>
            </w:r>
          </w:p>
          <w:p w:rsidR="002674FD" w:rsidRPr="00F90F22" w:rsidRDefault="002674FD" w:rsidP="00DE4EC2">
            <w:pPr>
              <w:spacing w:after="0" w:line="240" w:lineRule="auto"/>
              <w:jc w:val="center"/>
              <w:rPr>
                <w:rFonts w:eastAsia="Times New Roman"/>
              </w:rPr>
            </w:pPr>
            <w:r w:rsidRPr="00F90F22">
              <w:rPr>
                <w:rFonts w:eastAsia="Times New Roman"/>
              </w:rPr>
              <w:t>(</w:t>
            </w:r>
            <w:r w:rsidRPr="00F90F22">
              <w:rPr>
                <w:rFonts w:eastAsia="Arial"/>
              </w:rPr>
              <w:t>β</w:t>
            </w:r>
            <w:r w:rsidRPr="00F90F22">
              <w:rPr>
                <w:rFonts w:eastAsia="Times New Roman"/>
              </w:rPr>
              <w:t>)</w:t>
            </w:r>
          </w:p>
        </w:tc>
        <w:tc>
          <w:tcPr>
            <w:tcW w:w="900" w:type="dxa"/>
            <w:tcBorders>
              <w:top w:val="single" w:sz="4" w:space="0" w:color="auto"/>
              <w:left w:val="nil"/>
              <w:bottom w:val="single" w:sz="4" w:space="0" w:color="auto"/>
              <w:right w:val="nil"/>
            </w:tcBorders>
            <w:tcMar>
              <w:left w:w="108" w:type="dxa"/>
              <w:right w:w="108" w:type="dxa"/>
            </w:tcMar>
          </w:tcPr>
          <w:p w:rsidR="002674FD" w:rsidRPr="00F90F22" w:rsidRDefault="002674FD" w:rsidP="00DE4EC2">
            <w:pPr>
              <w:spacing w:after="0" w:line="240" w:lineRule="auto"/>
              <w:jc w:val="center"/>
              <w:rPr>
                <w:rFonts w:eastAsia="Times New Roman"/>
              </w:rPr>
            </w:pPr>
            <w:r w:rsidRPr="00F90F22">
              <w:rPr>
                <w:rFonts w:eastAsia="Times New Roman"/>
              </w:rPr>
              <w:t>t</w:t>
            </w:r>
          </w:p>
        </w:tc>
        <w:tc>
          <w:tcPr>
            <w:tcW w:w="949" w:type="dxa"/>
            <w:tcBorders>
              <w:top w:val="single" w:sz="4" w:space="0" w:color="auto"/>
              <w:left w:val="nil"/>
              <w:bottom w:val="single" w:sz="4" w:space="0" w:color="auto"/>
              <w:right w:val="nil"/>
            </w:tcBorders>
            <w:tcMar>
              <w:left w:w="108" w:type="dxa"/>
              <w:right w:w="108" w:type="dxa"/>
            </w:tcMar>
          </w:tcPr>
          <w:p w:rsidR="002674FD" w:rsidRPr="00F90F22" w:rsidRDefault="002674FD" w:rsidP="00DE4EC2">
            <w:pPr>
              <w:spacing w:after="0" w:line="240" w:lineRule="auto"/>
              <w:jc w:val="center"/>
              <w:rPr>
                <w:rFonts w:eastAsia="Times New Roman"/>
              </w:rPr>
            </w:pPr>
            <w:r w:rsidRPr="00F90F22">
              <w:rPr>
                <w:rFonts w:eastAsia="Times New Roman"/>
              </w:rPr>
              <w:t>p</w:t>
            </w:r>
          </w:p>
        </w:tc>
      </w:tr>
      <w:tr w:rsidR="002674FD" w:rsidRPr="00F90F22" w:rsidTr="00DE4EC2">
        <w:tc>
          <w:tcPr>
            <w:tcW w:w="3722" w:type="dxa"/>
            <w:tcBorders>
              <w:top w:val="single" w:sz="4" w:space="0" w:color="auto"/>
              <w:left w:val="nil"/>
              <w:bottom w:val="nil"/>
              <w:right w:val="nil"/>
            </w:tcBorders>
            <w:tcMar>
              <w:left w:w="108" w:type="dxa"/>
              <w:right w:w="108" w:type="dxa"/>
            </w:tcMar>
          </w:tcPr>
          <w:p w:rsidR="002674FD" w:rsidRPr="00F90F22" w:rsidRDefault="002674FD" w:rsidP="00DE4EC2">
            <w:pPr>
              <w:spacing w:after="0" w:line="240" w:lineRule="auto"/>
              <w:jc w:val="both"/>
              <w:rPr>
                <w:rFonts w:eastAsia="Times New Roman"/>
              </w:rPr>
            </w:pPr>
            <w:r w:rsidRPr="00F90F22">
              <w:rPr>
                <w:rFonts w:eastAsia="Times New Roman"/>
              </w:rPr>
              <w:t xml:space="preserve"> Program </w:t>
            </w:r>
            <w:r>
              <w:rPr>
                <w:rFonts w:eastAsia="Times New Roman"/>
              </w:rPr>
              <w:t xml:space="preserve">Latihan </w:t>
            </w:r>
            <w:r w:rsidRPr="00F90F22">
              <w:rPr>
                <w:rFonts w:eastAsia="Times New Roman"/>
              </w:rPr>
              <w:t>KBAT</w:t>
            </w:r>
          </w:p>
        </w:tc>
        <w:tc>
          <w:tcPr>
            <w:tcW w:w="1555" w:type="dxa"/>
            <w:tcBorders>
              <w:top w:val="single" w:sz="4" w:space="0" w:color="auto"/>
              <w:left w:val="nil"/>
              <w:bottom w:val="nil"/>
              <w:right w:val="nil"/>
            </w:tcBorders>
            <w:tcMar>
              <w:left w:w="108" w:type="dxa"/>
              <w:right w:w="108" w:type="dxa"/>
            </w:tcMar>
          </w:tcPr>
          <w:p w:rsidR="002674FD" w:rsidRPr="00F90F22" w:rsidRDefault="002674FD" w:rsidP="00DE4EC2">
            <w:pPr>
              <w:spacing w:after="0" w:line="240" w:lineRule="auto"/>
              <w:jc w:val="both"/>
              <w:rPr>
                <w:rFonts w:eastAsia="Times New Roman"/>
              </w:rPr>
            </w:pPr>
            <w:r w:rsidRPr="00F90F22">
              <w:rPr>
                <w:rFonts w:eastAsia="Times New Roman"/>
              </w:rPr>
              <w:t>3.91</w:t>
            </w:r>
          </w:p>
        </w:tc>
        <w:tc>
          <w:tcPr>
            <w:tcW w:w="1391" w:type="dxa"/>
            <w:tcBorders>
              <w:top w:val="single" w:sz="4" w:space="0" w:color="auto"/>
              <w:left w:val="nil"/>
              <w:bottom w:val="nil"/>
              <w:right w:val="nil"/>
            </w:tcBorders>
            <w:tcMar>
              <w:left w:w="108" w:type="dxa"/>
              <w:right w:w="108" w:type="dxa"/>
            </w:tcMar>
          </w:tcPr>
          <w:p w:rsidR="002674FD" w:rsidRPr="00F90F22" w:rsidRDefault="002674FD" w:rsidP="00DE4EC2">
            <w:pPr>
              <w:spacing w:after="0" w:line="240" w:lineRule="auto"/>
              <w:jc w:val="both"/>
              <w:rPr>
                <w:rFonts w:eastAsia="Times New Roman"/>
              </w:rPr>
            </w:pPr>
            <w:r w:rsidRPr="00F90F22">
              <w:rPr>
                <w:rFonts w:eastAsia="Times New Roman"/>
              </w:rPr>
              <w:t>.441</w:t>
            </w:r>
          </w:p>
        </w:tc>
        <w:tc>
          <w:tcPr>
            <w:tcW w:w="900" w:type="dxa"/>
            <w:tcBorders>
              <w:top w:val="single" w:sz="4" w:space="0" w:color="auto"/>
              <w:left w:val="nil"/>
              <w:bottom w:val="nil"/>
              <w:right w:val="nil"/>
            </w:tcBorders>
            <w:tcMar>
              <w:left w:w="108" w:type="dxa"/>
              <w:right w:w="108" w:type="dxa"/>
            </w:tcMar>
          </w:tcPr>
          <w:p w:rsidR="002674FD" w:rsidRPr="00F90F22" w:rsidRDefault="002674FD" w:rsidP="00DE4EC2">
            <w:pPr>
              <w:spacing w:after="0" w:line="240" w:lineRule="auto"/>
              <w:jc w:val="both"/>
              <w:rPr>
                <w:rFonts w:eastAsia="Times New Roman"/>
              </w:rPr>
            </w:pPr>
            <w:r w:rsidRPr="00F90F22">
              <w:rPr>
                <w:rFonts w:eastAsia="Times New Roman"/>
              </w:rPr>
              <w:t>8.88</w:t>
            </w:r>
          </w:p>
        </w:tc>
        <w:tc>
          <w:tcPr>
            <w:tcW w:w="949" w:type="dxa"/>
            <w:tcBorders>
              <w:top w:val="single" w:sz="4" w:space="0" w:color="auto"/>
              <w:left w:val="nil"/>
              <w:bottom w:val="nil"/>
              <w:right w:val="nil"/>
            </w:tcBorders>
            <w:tcMar>
              <w:left w:w="108" w:type="dxa"/>
              <w:right w:w="108" w:type="dxa"/>
            </w:tcMar>
          </w:tcPr>
          <w:p w:rsidR="002674FD" w:rsidRPr="00F90F22" w:rsidRDefault="002674FD" w:rsidP="00DE4EC2">
            <w:pPr>
              <w:spacing w:after="0" w:line="240" w:lineRule="auto"/>
              <w:jc w:val="both"/>
              <w:rPr>
                <w:rFonts w:eastAsia="Times New Roman"/>
              </w:rPr>
            </w:pPr>
            <w:r w:rsidRPr="00F90F22">
              <w:rPr>
                <w:rFonts w:eastAsia="Times New Roman"/>
              </w:rPr>
              <w:t>.000</w:t>
            </w:r>
          </w:p>
        </w:tc>
      </w:tr>
      <w:tr w:rsidR="002674FD" w:rsidRPr="00F90F22" w:rsidTr="00DE4EC2">
        <w:tc>
          <w:tcPr>
            <w:tcW w:w="8517" w:type="dxa"/>
            <w:gridSpan w:val="5"/>
            <w:tcBorders>
              <w:top w:val="nil"/>
              <w:left w:val="nil"/>
              <w:bottom w:val="single" w:sz="4" w:space="0" w:color="auto"/>
              <w:right w:val="nil"/>
            </w:tcBorders>
            <w:tcMar>
              <w:left w:w="108" w:type="dxa"/>
              <w:right w:w="108" w:type="dxa"/>
            </w:tcMar>
          </w:tcPr>
          <w:p w:rsidR="002674FD" w:rsidRPr="00F90F22" w:rsidRDefault="002674FD" w:rsidP="00DE4EC2">
            <w:pPr>
              <w:spacing w:after="0" w:line="240" w:lineRule="auto"/>
              <w:jc w:val="both"/>
              <w:rPr>
                <w:rFonts w:eastAsia="Times New Roman"/>
              </w:rPr>
            </w:pPr>
            <w:r w:rsidRPr="00F90F22">
              <w:rPr>
                <w:rFonts w:eastAsia="Times New Roman"/>
              </w:rPr>
              <w:t>Catatan: R= .821                     R</w:t>
            </w:r>
            <w:r w:rsidRPr="00F90F22">
              <w:rPr>
                <w:rFonts w:eastAsia="Times New Roman"/>
                <w:vertAlign w:val="superscript"/>
              </w:rPr>
              <w:t xml:space="preserve">2 =  </w:t>
            </w:r>
            <w:r w:rsidRPr="00F90F22">
              <w:rPr>
                <w:rFonts w:eastAsia="Times New Roman"/>
              </w:rPr>
              <w:t xml:space="preserve">.675      </w:t>
            </w:r>
          </w:p>
        </w:tc>
      </w:tr>
    </w:tbl>
    <w:p w:rsidR="002674FD" w:rsidRPr="00F90F22" w:rsidRDefault="002674FD" w:rsidP="002674FD">
      <w:pPr>
        <w:spacing w:after="0" w:line="240" w:lineRule="auto"/>
        <w:jc w:val="both"/>
        <w:rPr>
          <w:rFonts w:ascii="Times New Roman" w:eastAsia="Times New Roman" w:hAnsi="Times New Roman"/>
        </w:rPr>
      </w:pPr>
    </w:p>
    <w:p w:rsidR="002674FD" w:rsidRDefault="002674FD" w:rsidP="002674FD">
      <w:pPr>
        <w:spacing w:line="240" w:lineRule="auto"/>
        <w:jc w:val="both"/>
        <w:rPr>
          <w:rFonts w:ascii="Times New Roman" w:eastAsia="Times New Roman" w:hAnsi="Times New Roman"/>
        </w:rPr>
      </w:pPr>
      <w:r>
        <w:rPr>
          <w:rFonts w:ascii="Times New Roman" w:eastAsia="Times New Roman" w:hAnsi="Times New Roman"/>
        </w:rPr>
        <w:t>Seca</w:t>
      </w:r>
      <w:r w:rsidRPr="00F90F22">
        <w:rPr>
          <w:rFonts w:ascii="Times New Roman" w:eastAsia="Times New Roman" w:hAnsi="Times New Roman"/>
        </w:rPr>
        <w:t>ra keseluruhan keputusan analisis data menunjukkan program KBAT menyumbang secara signifikan t</w:t>
      </w:r>
      <w:r>
        <w:rPr>
          <w:rFonts w:ascii="Times New Roman" w:eastAsia="Times New Roman" w:hAnsi="Times New Roman"/>
        </w:rPr>
        <w:t>erhadap tahap kompetensi guru [</w:t>
      </w:r>
      <w:r w:rsidRPr="00F90F22">
        <w:rPr>
          <w:rFonts w:ascii="Times New Roman" w:eastAsia="Times New Roman" w:hAnsi="Times New Roman"/>
        </w:rPr>
        <w:t>F(1,40)=78.85, p&lt; .01]. Program KBAT menyumbang sebanyak 67.5% varians dalam kompetens</w:t>
      </w:r>
      <w:r>
        <w:rPr>
          <w:rFonts w:ascii="Times New Roman" w:eastAsia="Times New Roman" w:hAnsi="Times New Roman"/>
        </w:rPr>
        <w:t>i guru.</w:t>
      </w:r>
    </w:p>
    <w:p w:rsidR="002674FD" w:rsidRDefault="002674FD" w:rsidP="002674FD">
      <w:pPr>
        <w:spacing w:line="240" w:lineRule="auto"/>
        <w:jc w:val="both"/>
        <w:rPr>
          <w:rFonts w:ascii="Times New Roman" w:eastAsia="Times New Roman" w:hAnsi="Times New Roman"/>
        </w:rPr>
      </w:pPr>
    </w:p>
    <w:p w:rsidR="002674FD" w:rsidRPr="00607607" w:rsidRDefault="002674FD" w:rsidP="002674FD">
      <w:pPr>
        <w:spacing w:line="240" w:lineRule="auto"/>
        <w:jc w:val="center"/>
        <w:rPr>
          <w:rFonts w:ascii="Times New Roman" w:eastAsia="Times New Roman" w:hAnsi="Times New Roman"/>
        </w:rPr>
      </w:pPr>
      <w:r w:rsidRPr="00F90F22">
        <w:rPr>
          <w:rFonts w:ascii="Times New Roman" w:eastAsia="Times New Roman" w:hAnsi="Times New Roman"/>
          <w:b/>
        </w:rPr>
        <w:t>Perbincangan</w:t>
      </w:r>
    </w:p>
    <w:p w:rsidR="002674FD" w:rsidRPr="00D74F25" w:rsidRDefault="002674FD" w:rsidP="002674FD">
      <w:pPr>
        <w:tabs>
          <w:tab w:val="left" w:pos="360"/>
        </w:tabs>
        <w:spacing w:line="240" w:lineRule="auto"/>
        <w:jc w:val="both"/>
        <w:rPr>
          <w:rFonts w:ascii="Times New Roman" w:eastAsia="Times New Roman" w:hAnsi="Times New Roman"/>
        </w:rPr>
      </w:pPr>
      <w:r w:rsidRPr="00F90F22">
        <w:rPr>
          <w:rFonts w:ascii="Times New Roman" w:eastAsia="Times New Roman" w:hAnsi="Times New Roman"/>
        </w:rPr>
        <w:t>Keseluruhannya dapatan kajian ini menunjukkan bahawa guru-guru sekolah memang berpuas hati dengan perlaksanaan program KBAT dari aspek aktiviti program. Guru sekolah juga bersetuju bahawa isi kandungan KBAT yang disampaikan dalam kursus KBAT adalah bertepatan dan mudah difahami. Guru sekolah turut percaya, isi kandungan program KBAT ini dapat meningkatkan lagi kompetensi mereka.  Tambahan pula, guru-guru sekolah ini percaya isi kandungan kursus KBAT ini dapat meningkatkan daya pemahaman mereka dalam mengaplikasikan KBAT dan secara lang</w:t>
      </w:r>
      <w:r>
        <w:rPr>
          <w:rFonts w:ascii="Times New Roman" w:eastAsia="Times New Roman" w:hAnsi="Times New Roman"/>
        </w:rPr>
        <w:t xml:space="preserve">sung memberi kesan dan manfaat kepada proses pembelajaran pelajar. </w:t>
      </w:r>
      <w:r w:rsidRPr="00D74F25">
        <w:rPr>
          <w:rFonts w:ascii="Times New Roman" w:eastAsia="Arial" w:hAnsi="Times New Roman"/>
          <w:bCs/>
        </w:rPr>
        <w:t>Brinkerhoff (1989) menyatakan bahawa penilaian program yang dilaksanakan harus dapat menunjukkan tahap keberkesannya dan juga hubungan yang signifikan di antara latihan dengan pembangunan keterampilan, peningkatan prestasi manusia dan keberkesanan organisasi.</w:t>
      </w:r>
    </w:p>
    <w:p w:rsidR="002674FD" w:rsidRDefault="002674FD" w:rsidP="002674FD">
      <w:pPr>
        <w:tabs>
          <w:tab w:val="left" w:pos="360"/>
        </w:tabs>
        <w:spacing w:line="240" w:lineRule="auto"/>
        <w:jc w:val="both"/>
        <w:rPr>
          <w:rFonts w:ascii="Times New Roman" w:eastAsia="Times New Roman" w:hAnsi="Times New Roman"/>
        </w:rPr>
      </w:pPr>
      <w:r>
        <w:rPr>
          <w:rFonts w:ascii="Times New Roman" w:eastAsia="Times New Roman" w:hAnsi="Times New Roman"/>
        </w:rPr>
        <w:tab/>
      </w:r>
      <w:r w:rsidRPr="00F90F22">
        <w:rPr>
          <w:rFonts w:ascii="Times New Roman" w:eastAsia="Times New Roman" w:hAnsi="Times New Roman"/>
        </w:rPr>
        <w:t>Seterusnya, secara keseluruhannya juga kajian ini menunjukkan bahawa persepsi guru terhadap keberkesanan program KBAT dalam meningkatkan kompetensi guru dalam melaksanakan KBAT berada pada tahap yang tinggi. Ini dapat dibuktikan apab</w:t>
      </w:r>
      <w:r>
        <w:rPr>
          <w:rFonts w:ascii="Times New Roman" w:eastAsia="Times New Roman" w:hAnsi="Times New Roman"/>
        </w:rPr>
        <w:t xml:space="preserve">ila guru-guru </w:t>
      </w:r>
      <w:r w:rsidRPr="00F90F22">
        <w:rPr>
          <w:rFonts w:ascii="Times New Roman" w:eastAsia="Times New Roman" w:hAnsi="Times New Roman"/>
          <w:color w:val="FF0000"/>
        </w:rPr>
        <w:t xml:space="preserve"> </w:t>
      </w:r>
      <w:r w:rsidRPr="00F90F22">
        <w:rPr>
          <w:rFonts w:ascii="Times New Roman" w:eastAsia="Times New Roman" w:hAnsi="Times New Roman"/>
        </w:rPr>
        <w:t>diminta memberi respons kepada 15 item yang meliputi aspek merancang untuk mengajar kebolehan untuk menggunakan pelbagai strategi dan teknik, menggunakan bahan sumber pengajaran pembelajaran, dan melibatkan pelajar secara aktif dalam proses pengaja</w:t>
      </w:r>
      <w:r>
        <w:rPr>
          <w:rFonts w:ascii="Times New Roman" w:eastAsia="Times New Roman" w:hAnsi="Times New Roman"/>
        </w:rPr>
        <w:t>ran pembelajaran (Rujuk Jadual 7</w:t>
      </w:r>
      <w:r w:rsidRPr="00F90F22">
        <w:rPr>
          <w:rFonts w:ascii="Times New Roman" w:eastAsia="Times New Roman" w:hAnsi="Times New Roman"/>
        </w:rPr>
        <w:t xml:space="preserve">). Di dapati guru sekolah berpendapat bahawa program latihan KBAT dapat meningkatkan kompetensi mereka dalam melaksanakan elemen KBAT dalam pengajaran dan pembelajaran bilik darjah. Skor item yang diuji menunjukkan min diantara 3.70 hingga 3.98 iaitu adalah pada tahap sederhana tinggi. </w:t>
      </w:r>
    </w:p>
    <w:p w:rsidR="002674FD" w:rsidRPr="009D03B9" w:rsidRDefault="002674FD" w:rsidP="002674FD">
      <w:pPr>
        <w:tabs>
          <w:tab w:val="left" w:pos="360"/>
        </w:tabs>
        <w:spacing w:line="240" w:lineRule="auto"/>
        <w:jc w:val="both"/>
        <w:rPr>
          <w:rFonts w:ascii="Times New Roman" w:hAnsi="Times New Roman"/>
        </w:rPr>
      </w:pPr>
      <w:r>
        <w:rPr>
          <w:rFonts w:ascii="Times New Roman" w:eastAsia="Times New Roman" w:hAnsi="Times New Roman"/>
        </w:rPr>
        <w:tab/>
      </w:r>
      <w:r w:rsidRPr="00F90F22">
        <w:rPr>
          <w:rFonts w:ascii="Times New Roman" w:eastAsia="Times New Roman" w:hAnsi="Times New Roman"/>
        </w:rPr>
        <w:t>Guru memberi respons bahawa program latihan KBAT ini sangat membantu mereka dalam menggunakan bahan rangsangan untuk merangsang kemahiran berfikir aras ting</w:t>
      </w:r>
      <w:r>
        <w:rPr>
          <w:rFonts w:ascii="Times New Roman" w:eastAsia="Times New Roman" w:hAnsi="Times New Roman"/>
        </w:rPr>
        <w:t>gi dan kemahiran mendorong pelajar</w:t>
      </w:r>
      <w:r w:rsidRPr="00F90F22">
        <w:rPr>
          <w:rFonts w:ascii="Times New Roman" w:eastAsia="Times New Roman" w:hAnsi="Times New Roman"/>
        </w:rPr>
        <w:t xml:space="preserve"> memberi pendapat, maklum balas dan melaksanakan pengajaran dan pembelajaran inkuiri. Semasa mengikuti program latihan KBAT guru sedar bahawa soalan terbuka aras tinggi boleh menggalakkan pemikiran sekiranya digunakan secara berkesan. Selain itu kebolehan mengutarakan soalan-soalan ini akan mengalakkan pemikiran, dan guru harus mempunyai pengetahuan dan kemahiran menggunakan teknik menyoal yang berkesan. Ini terbukti apabila guru memberi maklumbalas bahawa program latihan KBAT ini memang meningkatkan kompetensi mereka dalam teknik menyoal.</w:t>
      </w:r>
      <w:r w:rsidRPr="00D74F25">
        <w:rPr>
          <w:rFonts w:ascii="Times New Roman" w:hAnsi="Times New Roman"/>
        </w:rPr>
        <w:t xml:space="preserve"> </w:t>
      </w:r>
      <w:r w:rsidRPr="00F90F22">
        <w:rPr>
          <w:rFonts w:ascii="Times New Roman" w:hAnsi="Times New Roman"/>
        </w:rPr>
        <w:t xml:space="preserve">Menurut Dewey &amp; Bento (2009), penerapan kemahiran berfikir dalam bilik darjah dapat meningkatkan keupayaan kognitif dan pencapaian </w:t>
      </w:r>
      <w:r>
        <w:rPr>
          <w:rFonts w:ascii="Times New Roman" w:hAnsi="Times New Roman"/>
        </w:rPr>
        <w:t>pelajar</w:t>
      </w:r>
      <w:r w:rsidRPr="00F90F22">
        <w:rPr>
          <w:rFonts w:ascii="Times New Roman" w:hAnsi="Times New Roman"/>
        </w:rPr>
        <w:t xml:space="preserve"> terutamanya di peringkat sekolah rendah. Kajian juga mendapati pelaksanaan pengajaran guru yang da</w:t>
      </w:r>
      <w:r>
        <w:rPr>
          <w:rFonts w:ascii="Times New Roman" w:hAnsi="Times New Roman"/>
        </w:rPr>
        <w:t xml:space="preserve">pat membangunkan KBAT </w:t>
      </w:r>
      <w:r>
        <w:rPr>
          <w:rFonts w:ascii="Times New Roman" w:hAnsi="Times New Roman"/>
        </w:rPr>
        <w:lastRenderedPageBreak/>
        <w:t xml:space="preserve">berupaya </w:t>
      </w:r>
      <w:r w:rsidRPr="00F90F22">
        <w:rPr>
          <w:rFonts w:ascii="Times New Roman" w:hAnsi="Times New Roman"/>
        </w:rPr>
        <w:t>meningkatkan pencapaian murid (Boaler &amp; Staples, 2008; Franco, Sztajn &amp; Ramalho, 2007).</w:t>
      </w:r>
    </w:p>
    <w:p w:rsidR="002674FD" w:rsidRPr="00F90F22" w:rsidRDefault="002674FD" w:rsidP="002674FD">
      <w:pPr>
        <w:tabs>
          <w:tab w:val="left" w:pos="360"/>
        </w:tabs>
        <w:spacing w:line="240" w:lineRule="auto"/>
        <w:jc w:val="both"/>
        <w:rPr>
          <w:rFonts w:ascii="Times New Roman" w:eastAsia="Times New Roman" w:hAnsi="Times New Roman"/>
        </w:rPr>
      </w:pPr>
      <w:r>
        <w:rPr>
          <w:rFonts w:ascii="Times New Roman" w:eastAsia="Times New Roman" w:hAnsi="Times New Roman"/>
        </w:rPr>
        <w:tab/>
      </w:r>
      <w:r w:rsidRPr="00F90F22">
        <w:rPr>
          <w:rFonts w:ascii="Times New Roman" w:eastAsia="Times New Roman" w:hAnsi="Times New Roman"/>
        </w:rPr>
        <w:t>Selain itu, hasil kajian juga menunjukkan guru bersikap lebih</w:t>
      </w:r>
      <w:r>
        <w:rPr>
          <w:rFonts w:ascii="Times New Roman" w:eastAsia="Times New Roman" w:hAnsi="Times New Roman"/>
        </w:rPr>
        <w:t xml:space="preserve"> terbuka dalam membenarkan pelajar</w:t>
      </w:r>
      <w:r w:rsidRPr="00F90F22">
        <w:rPr>
          <w:rFonts w:ascii="Times New Roman" w:eastAsia="Times New Roman" w:hAnsi="Times New Roman"/>
        </w:rPr>
        <w:t xml:space="preserve"> “</w:t>
      </w:r>
      <w:r w:rsidRPr="00F90F22">
        <w:rPr>
          <w:rFonts w:ascii="Times New Roman" w:eastAsia="Times New Roman" w:hAnsi="Times New Roman"/>
          <w:i/>
          <w:iCs/>
        </w:rPr>
        <w:t>think out of the box</w:t>
      </w:r>
      <w:r w:rsidRPr="00F90F22">
        <w:rPr>
          <w:rFonts w:ascii="Times New Roman" w:eastAsia="Times New Roman" w:hAnsi="Times New Roman"/>
        </w:rPr>
        <w:t>” dan bukan lagi aktiviti yang berpusatkan guru semata-mata. Ini dapat dibuktikan apabila hasil ujian kolerasi Pearson (r) menunjukkan terdapat hubungan yang signifikan antara program KBAT dengan kompetensi guru. Aspek kompetensi guru dibahagi kepada dua iaitu kemahiran melaksanakan KBAT dalam pengajaran dan pembelajaran bilik darjah dan komp</w:t>
      </w:r>
      <w:r>
        <w:rPr>
          <w:rFonts w:ascii="Times New Roman" w:eastAsia="Times New Roman" w:hAnsi="Times New Roman"/>
        </w:rPr>
        <w:t>etensi dalam merangsangkan pelajar</w:t>
      </w:r>
      <w:r w:rsidRPr="00F90F22">
        <w:rPr>
          <w:rFonts w:ascii="Times New Roman" w:eastAsia="Times New Roman" w:hAnsi="Times New Roman"/>
        </w:rPr>
        <w:t xml:space="preserve"> berfikir. Didapati hubungan antara program KBAT denga</w:t>
      </w:r>
      <w:r>
        <w:rPr>
          <w:rFonts w:ascii="Times New Roman" w:eastAsia="Times New Roman" w:hAnsi="Times New Roman"/>
        </w:rPr>
        <w:t>n kompetensi merangsangkan pelajar</w:t>
      </w:r>
      <w:r w:rsidRPr="00F90F22">
        <w:rPr>
          <w:rFonts w:ascii="Times New Roman" w:eastAsia="Times New Roman" w:hAnsi="Times New Roman"/>
        </w:rPr>
        <w:t xml:space="preserve"> berfikir adalah lebih kuat. Ini membuktikan program KBAT yang dijalankan memang dapat memb</w:t>
      </w:r>
      <w:r>
        <w:rPr>
          <w:rFonts w:ascii="Times New Roman" w:eastAsia="Times New Roman" w:hAnsi="Times New Roman"/>
        </w:rPr>
        <w:t>antu guru dalam merangsang pelajar</w:t>
      </w:r>
      <w:r w:rsidRPr="00F90F22">
        <w:rPr>
          <w:rFonts w:ascii="Times New Roman" w:eastAsia="Times New Roman" w:hAnsi="Times New Roman"/>
        </w:rPr>
        <w:t xml:space="preserve"> berfikir secara kritis; “</w:t>
      </w:r>
      <w:r w:rsidRPr="00F90F22">
        <w:rPr>
          <w:rFonts w:ascii="Times New Roman" w:eastAsia="Times New Roman" w:hAnsi="Times New Roman"/>
          <w:i/>
          <w:iCs/>
        </w:rPr>
        <w:t>think out of the box</w:t>
      </w:r>
      <w:r w:rsidRPr="00F90F22">
        <w:rPr>
          <w:rFonts w:ascii="Times New Roman" w:eastAsia="Times New Roman" w:hAnsi="Times New Roman"/>
        </w:rPr>
        <w:t>” semasa pengajaran dan pembelajaran berlangsung.</w:t>
      </w:r>
    </w:p>
    <w:p w:rsidR="002674FD" w:rsidRPr="00F90F22" w:rsidRDefault="002674FD" w:rsidP="002674FD">
      <w:pPr>
        <w:tabs>
          <w:tab w:val="left" w:pos="360"/>
        </w:tabs>
        <w:spacing w:line="240" w:lineRule="auto"/>
        <w:jc w:val="both"/>
        <w:rPr>
          <w:rFonts w:ascii="Times New Roman" w:eastAsia="Times New Roman" w:hAnsi="Times New Roman"/>
        </w:rPr>
      </w:pPr>
      <w:r>
        <w:rPr>
          <w:rFonts w:ascii="Times New Roman" w:eastAsia="Times New Roman" w:hAnsi="Times New Roman"/>
        </w:rPr>
        <w:tab/>
      </w:r>
      <w:r w:rsidRPr="00F90F22">
        <w:rPr>
          <w:rFonts w:ascii="Times New Roman" w:eastAsia="Times New Roman" w:hAnsi="Times New Roman"/>
        </w:rPr>
        <w:t>Guru perlu mempelbagaikan kaedah pengajaran untuk disesuaikan dengan ta</w:t>
      </w:r>
      <w:r>
        <w:rPr>
          <w:rFonts w:ascii="Times New Roman" w:eastAsia="Times New Roman" w:hAnsi="Times New Roman"/>
        </w:rPr>
        <w:t xml:space="preserve">juk atau tema yang dipilih agar ia </w:t>
      </w:r>
      <w:r w:rsidRPr="00F90F22">
        <w:rPr>
          <w:rFonts w:ascii="Times New Roman" w:eastAsia="Times New Roman" w:hAnsi="Times New Roman"/>
        </w:rPr>
        <w:t>bersesuaian serta me</w:t>
      </w:r>
      <w:r>
        <w:rPr>
          <w:rFonts w:ascii="Times New Roman" w:eastAsia="Times New Roman" w:hAnsi="Times New Roman"/>
        </w:rPr>
        <w:t>narik minat dan merangsang pelajar</w:t>
      </w:r>
      <w:r w:rsidRPr="00F90F22">
        <w:rPr>
          <w:rFonts w:ascii="Times New Roman" w:eastAsia="Times New Roman" w:hAnsi="Times New Roman"/>
        </w:rPr>
        <w:t xml:space="preserve"> untuk berfikir. Seterusnya program latihan KBAT ini menyedarkan guru s</w:t>
      </w:r>
      <w:r>
        <w:rPr>
          <w:rFonts w:ascii="Times New Roman" w:eastAsia="Times New Roman" w:hAnsi="Times New Roman"/>
        </w:rPr>
        <w:t>ekolah supaya menggalakkan pelajar</w:t>
      </w:r>
      <w:r w:rsidRPr="00F90F22">
        <w:rPr>
          <w:rFonts w:ascii="Times New Roman" w:eastAsia="Times New Roman" w:hAnsi="Times New Roman"/>
        </w:rPr>
        <w:t xml:space="preserve"> membuat keputusan semasa pengajaran dan pembelajaran. Maka, guru mesti mengadakan sesi perbincangan sesama guru, mengadakan “professional learning community (PLC)” seperti </w:t>
      </w:r>
      <w:r w:rsidRPr="00F90F22">
        <w:rPr>
          <w:rFonts w:ascii="Times New Roman" w:eastAsia="Times New Roman" w:hAnsi="Times New Roman"/>
          <w:i/>
        </w:rPr>
        <w:t xml:space="preserve">learning walk, lesson study, peer coaching; teacher sharing </w:t>
      </w:r>
      <w:r w:rsidRPr="00F90F22">
        <w:rPr>
          <w:rFonts w:ascii="Times New Roman" w:eastAsia="Times New Roman" w:hAnsi="Times New Roman"/>
        </w:rPr>
        <w:t>untuk men</w:t>
      </w:r>
      <w:r>
        <w:rPr>
          <w:rFonts w:ascii="Times New Roman" w:eastAsia="Times New Roman" w:hAnsi="Times New Roman"/>
        </w:rPr>
        <w:t>ingkatkan lagi penglibatan pelajar</w:t>
      </w:r>
      <w:r w:rsidRPr="00F90F22">
        <w:rPr>
          <w:rFonts w:ascii="Times New Roman" w:eastAsia="Times New Roman" w:hAnsi="Times New Roman"/>
        </w:rPr>
        <w:t xml:space="preserve"> dalam aktiviti pengajaran dan pembelajaran dan membuat keputusan.</w:t>
      </w:r>
    </w:p>
    <w:p w:rsidR="002674FD" w:rsidRDefault="002674FD" w:rsidP="002674FD">
      <w:pPr>
        <w:tabs>
          <w:tab w:val="left" w:pos="360"/>
        </w:tabs>
        <w:spacing w:line="240" w:lineRule="auto"/>
        <w:jc w:val="both"/>
        <w:rPr>
          <w:rFonts w:ascii="Times New Roman" w:eastAsia="Times New Roman" w:hAnsi="Times New Roman"/>
        </w:rPr>
      </w:pPr>
      <w:r>
        <w:rPr>
          <w:rFonts w:ascii="Times New Roman" w:eastAsia="Arial" w:hAnsi="Times New Roman"/>
        </w:rPr>
        <w:tab/>
      </w:r>
      <w:r w:rsidRPr="00F90F22">
        <w:rPr>
          <w:rFonts w:ascii="Times New Roman" w:eastAsia="Arial" w:hAnsi="Times New Roman"/>
        </w:rPr>
        <w:t>Menurut Choorapanthuy</w:t>
      </w:r>
      <w:r>
        <w:rPr>
          <w:rFonts w:ascii="Times New Roman" w:eastAsia="Arial" w:hAnsi="Times New Roman"/>
        </w:rPr>
        <w:t xml:space="preserve">il (2008), </w:t>
      </w:r>
      <w:r w:rsidRPr="00F90F22">
        <w:rPr>
          <w:rFonts w:ascii="Times New Roman" w:eastAsia="Arial" w:hAnsi="Times New Roman"/>
        </w:rPr>
        <w:t>latihan KBAT amat diperlukan kerana latihan ini memberi pendedahan kemahiran berfikir di dalam bilik darjah.</w:t>
      </w:r>
      <w:r>
        <w:rPr>
          <w:rFonts w:ascii="Times New Roman" w:eastAsia="Arial" w:hAnsi="Times New Roman"/>
        </w:rPr>
        <w:t xml:space="preserve"> </w:t>
      </w:r>
      <w:r w:rsidRPr="00F90F22">
        <w:rPr>
          <w:rFonts w:ascii="Times New Roman" w:eastAsia="Times New Roman" w:hAnsi="Times New Roman"/>
        </w:rPr>
        <w:t>Secara keseluruhannya, dapatan kajian ini menunjukkan program latihan KBAT ini harus diteruskan untuk guru-guru sekolah, kerana program KBAT ini memberi sumbangan yang besar terhadap peningkatan kompetensi guru dalam melaksanakan elemen KBAT dalam pengajaran dan pembelajaran.</w:t>
      </w:r>
    </w:p>
    <w:p w:rsidR="00233857" w:rsidRDefault="00233857" w:rsidP="002674FD">
      <w:pPr>
        <w:tabs>
          <w:tab w:val="left" w:pos="360"/>
        </w:tabs>
        <w:spacing w:line="240" w:lineRule="auto"/>
        <w:jc w:val="center"/>
        <w:rPr>
          <w:rFonts w:ascii="Times New Roman" w:eastAsia="Times New Roman" w:hAnsi="Times New Roman"/>
          <w:b/>
        </w:rPr>
      </w:pPr>
    </w:p>
    <w:p w:rsidR="002674FD" w:rsidRDefault="002674FD" w:rsidP="002674FD">
      <w:pPr>
        <w:tabs>
          <w:tab w:val="left" w:pos="360"/>
        </w:tabs>
        <w:spacing w:line="240" w:lineRule="auto"/>
        <w:jc w:val="center"/>
        <w:rPr>
          <w:rFonts w:ascii="Times New Roman" w:eastAsia="Times New Roman" w:hAnsi="Times New Roman"/>
          <w:b/>
        </w:rPr>
      </w:pPr>
      <w:r w:rsidRPr="00F90F22">
        <w:rPr>
          <w:rFonts w:ascii="Times New Roman" w:eastAsia="Times New Roman" w:hAnsi="Times New Roman"/>
          <w:b/>
        </w:rPr>
        <w:t>Rumusan</w:t>
      </w:r>
    </w:p>
    <w:p w:rsidR="002674FD" w:rsidRPr="0051270A" w:rsidRDefault="002674FD" w:rsidP="002674FD">
      <w:pPr>
        <w:tabs>
          <w:tab w:val="left" w:pos="0"/>
        </w:tabs>
        <w:spacing w:line="240" w:lineRule="auto"/>
        <w:jc w:val="both"/>
        <w:rPr>
          <w:rFonts w:ascii="Times New Roman" w:eastAsia="Times New Roman" w:hAnsi="Times New Roman"/>
        </w:rPr>
      </w:pPr>
      <w:r w:rsidRPr="0051270A">
        <w:rPr>
          <w:rFonts w:ascii="Times New Roman" w:eastAsia="Times New Roman" w:hAnsi="Times New Roman"/>
        </w:rPr>
        <w:t xml:space="preserve">Namun begitu, penggunaan </w:t>
      </w:r>
      <w:r>
        <w:rPr>
          <w:rFonts w:ascii="Times New Roman" w:eastAsia="Times New Roman" w:hAnsi="Times New Roman"/>
        </w:rPr>
        <w:t xml:space="preserve">Model Penilaian KIPP </w:t>
      </w:r>
      <w:r w:rsidRPr="0051270A">
        <w:rPr>
          <w:rFonts w:ascii="Times New Roman" w:eastAsia="Times New Roman" w:hAnsi="Times New Roman"/>
        </w:rPr>
        <w:t>Ubahsuai Model Penilaian Stufflebeam</w:t>
      </w:r>
      <w:r>
        <w:rPr>
          <w:rFonts w:ascii="Times New Roman" w:eastAsia="Times New Roman" w:hAnsi="Times New Roman"/>
        </w:rPr>
        <w:t xml:space="preserve"> dan </w:t>
      </w:r>
      <w:r w:rsidRPr="0051270A">
        <w:rPr>
          <w:rFonts w:ascii="Times New Roman" w:eastAsia="Times New Roman" w:hAnsi="Times New Roman"/>
        </w:rPr>
        <w:t>Model</w:t>
      </w:r>
      <w:r>
        <w:rPr>
          <w:rFonts w:ascii="Times New Roman" w:eastAsia="Times New Roman" w:hAnsi="Times New Roman"/>
        </w:rPr>
        <w:t xml:space="preserve"> Penilaian </w:t>
      </w:r>
      <w:r w:rsidRPr="0051270A">
        <w:rPr>
          <w:rFonts w:ascii="Times New Roman" w:eastAsia="Times New Roman" w:hAnsi="Times New Roman"/>
        </w:rPr>
        <w:t>Kirkpatrick ini terdapat kelebihan dan kelemahan. bagi setiap konstruk.</w:t>
      </w:r>
      <w:r>
        <w:rPr>
          <w:rFonts w:ascii="Times New Roman" w:eastAsia="Times New Roman" w:hAnsi="Times New Roman"/>
        </w:rPr>
        <w:t xml:space="preserve"> </w:t>
      </w:r>
      <w:r w:rsidRPr="0051270A">
        <w:rPr>
          <w:rFonts w:ascii="Times New Roman" w:eastAsia="Times New Roman" w:hAnsi="Times New Roman"/>
        </w:rPr>
        <w:t xml:space="preserve">Di antaranya kelebihan bagi konstruk I penilaian perancangan input, reaksi terhadap proses dan perlaksanaan program latihan ia melibatkan kos yang rendah dan mudah untuk dijalankan kerana sampel kajian menjawab secara </w:t>
      </w:r>
      <w:r w:rsidRPr="0051270A">
        <w:rPr>
          <w:rFonts w:ascii="Times New Roman" w:eastAsia="Times New Roman" w:hAnsi="Times New Roman"/>
          <w:i/>
          <w:iCs/>
        </w:rPr>
        <w:t>on line</w:t>
      </w:r>
      <w:r w:rsidRPr="0051270A">
        <w:rPr>
          <w:rFonts w:ascii="Times New Roman" w:eastAsia="Times New Roman" w:hAnsi="Times New Roman"/>
        </w:rPr>
        <w:t xml:space="preserve"> melalui google. Ia memberikan maklumbalas ataupun pandangan peribadi peserta terhadap sesuatu kursus itu samada berjaya atau gagal menggunakan skala. Manakala dalam konstruk perlaksanaan pembelajaran selepas program latihan KBAT pula, ia menghasilkan lebih banyak bukti yang nyata berbanding Penilaian Reaksi sama ada ada sesuatu program itu berjaya atau tidak. Di tahap ini perubahan tingkah laku, penilaian yang dilakukan akan dapat menyediakan bukti yang kukuh untuk memastikan kandungan yang digunakan untuk menjalankan sesuatu program itu mendatangkan pulangan yang dikehendaki (ROI). Ia mampu mengenalpasti halangan yang ada dalam meningkatkan prestasi individu yang telah menjalani program yang dinilai itu. Dan yang terakhir adalah tahap hasil/ kompetensi, melalui penilaian yang dilakukan akan dapat menyediakan bukti yang kukuh samada program tersebut mempunyai kesan positif atau negatif kepada sesuatu organisasi.</w:t>
      </w:r>
    </w:p>
    <w:p w:rsidR="002674FD" w:rsidRPr="009A655D" w:rsidRDefault="002674FD" w:rsidP="002674FD">
      <w:pPr>
        <w:tabs>
          <w:tab w:val="left" w:pos="360"/>
        </w:tabs>
        <w:spacing w:line="240" w:lineRule="auto"/>
        <w:jc w:val="both"/>
        <w:rPr>
          <w:rFonts w:ascii="Times New Roman" w:eastAsia="Times New Roman" w:hAnsi="Times New Roman"/>
        </w:rPr>
      </w:pPr>
      <w:r>
        <w:rPr>
          <w:rFonts w:ascii="Times New Roman" w:eastAsia="Times New Roman" w:hAnsi="Times New Roman"/>
        </w:rPr>
        <w:tab/>
        <w:t>Kelemahan penggunaan model</w:t>
      </w:r>
      <w:r w:rsidRPr="0051270A">
        <w:rPr>
          <w:rFonts w:ascii="Times New Roman" w:eastAsia="Times New Roman" w:hAnsi="Times New Roman"/>
        </w:rPr>
        <w:t xml:space="preserve"> ini ialah apabila semakin banyak konstruk yang digunakan, proses penilaian akan menjadi lebih sukar dan memerlukan lebih banyak masa. Kelemahan yang kerap untuk menilai proses pemindahan ilmu yang dipelajari daripada latihan untuk diaplikasikan ditempat kerja </w:t>
      </w:r>
      <w:r>
        <w:rPr>
          <w:rFonts w:ascii="Times New Roman" w:eastAsia="Times New Roman" w:hAnsi="Times New Roman"/>
        </w:rPr>
        <w:t>(PdPc</w:t>
      </w:r>
      <w:r w:rsidRPr="0051270A">
        <w:rPr>
          <w:rFonts w:ascii="Times New Roman" w:eastAsia="Times New Roman" w:hAnsi="Times New Roman"/>
        </w:rPr>
        <w:t>) kerana kesukaran bagi menghubungkan kemahiran insaniah yang diperolehi daripada latihan dengan hasil keputusan yang memerlukan bukti jelas (Alliger &amp; Janak, 1989; ASDC, 2003). Menurut Reid (2004), terdapat kelemahan Model Penilaian Kirkpatrick yang menjejaskan keupayaannya dalam menilai keberkesanan latihan organisasi iaitu model ini membentangkan pandangan terhadap keberkesanan latihan yang terlalu dipermudahkan. Cadangan kajian seterusnya perlu mengambil kira faktor sekeliling seperti individu, rakan sekerja, penyelia, persekitaran kerja dan reka bentuk latihan yang boleh mempengaruhi keberkesanan latihan sebelum, semasa, atau selepas latihan.</w:t>
      </w:r>
    </w:p>
    <w:p w:rsidR="002674FD" w:rsidRPr="000A74BA" w:rsidRDefault="002674FD" w:rsidP="002674FD">
      <w:pPr>
        <w:spacing w:line="240" w:lineRule="auto"/>
        <w:ind w:firstLine="720"/>
        <w:jc w:val="both"/>
        <w:rPr>
          <w:rFonts w:ascii="Times New Roman" w:eastAsia="Times New Roman" w:hAnsi="Times New Roman"/>
        </w:rPr>
      </w:pPr>
      <w:r>
        <w:rPr>
          <w:rFonts w:ascii="Times New Roman" w:eastAsia="Times New Roman" w:hAnsi="Times New Roman"/>
        </w:rPr>
        <w:lastRenderedPageBreak/>
        <w:t xml:space="preserve">Walau bagaimanapun diharap daripada kajian ini </w:t>
      </w:r>
      <w:r w:rsidRPr="00F90F22">
        <w:rPr>
          <w:rFonts w:ascii="Times New Roman" w:eastAsia="Times New Roman" w:hAnsi="Times New Roman"/>
        </w:rPr>
        <w:t xml:space="preserve">program KBAT </w:t>
      </w:r>
      <w:r>
        <w:rPr>
          <w:rFonts w:ascii="Times New Roman" w:eastAsia="Times New Roman" w:hAnsi="Times New Roman"/>
        </w:rPr>
        <w:t xml:space="preserve">akan dapat </w:t>
      </w:r>
      <w:r w:rsidRPr="00F90F22">
        <w:rPr>
          <w:rFonts w:ascii="Times New Roman" w:eastAsia="Times New Roman" w:hAnsi="Times New Roman"/>
        </w:rPr>
        <w:t>memberi impak yang besar terhadap pengetahuan dan kemahiran guru melaksanakan Kemahiran Berfikir Aras Tinggi dalam pengajaran</w:t>
      </w:r>
      <w:r>
        <w:rPr>
          <w:rFonts w:ascii="Times New Roman" w:eastAsia="Times New Roman" w:hAnsi="Times New Roman"/>
        </w:rPr>
        <w:t xml:space="preserve"> dan pembelajarab</w:t>
      </w:r>
      <w:r w:rsidRPr="00F90F22">
        <w:rPr>
          <w:rFonts w:ascii="Times New Roman" w:eastAsia="Times New Roman" w:hAnsi="Times New Roman"/>
        </w:rPr>
        <w:t>. Kebanyakan guru sekolah sedar dengan kepentingan Kemahiran Berfikir Aras Tinggi dal</w:t>
      </w:r>
      <w:r>
        <w:rPr>
          <w:rFonts w:ascii="Times New Roman" w:eastAsia="Times New Roman" w:hAnsi="Times New Roman"/>
        </w:rPr>
        <w:t>am meningkatkan pencapaian pelajar dan membantu pelajar</w:t>
      </w:r>
      <w:r w:rsidRPr="00F90F22">
        <w:rPr>
          <w:rFonts w:ascii="Times New Roman" w:eastAsia="Times New Roman" w:hAnsi="Times New Roman"/>
        </w:rPr>
        <w:t xml:space="preserve"> menghadapi cabaran abad 21. Oleh yang demikian, bagi meningkatkan pengetahuan dan kemahiran guru dalam melaksanakan KBAT, pengkaji mencadangkan peningkatan pengetahuan dan kemahiran guru melalui program latihan KBAT IPG Kampus Ilmu Khas harus diteruskan dan mengikut peredaran masa. </w:t>
      </w:r>
    </w:p>
    <w:p w:rsidR="002674FD" w:rsidRDefault="002674FD" w:rsidP="002674FD">
      <w:pPr>
        <w:spacing w:line="240" w:lineRule="auto"/>
        <w:rPr>
          <w:rFonts w:ascii="Times New Roman" w:eastAsia="Times New Roman" w:hAnsi="Times New Roman"/>
          <w:b/>
        </w:rPr>
      </w:pPr>
    </w:p>
    <w:p w:rsidR="002674FD" w:rsidRPr="00F90F22" w:rsidRDefault="002674FD" w:rsidP="002674FD">
      <w:pPr>
        <w:spacing w:line="240" w:lineRule="auto"/>
        <w:jc w:val="center"/>
        <w:rPr>
          <w:rFonts w:ascii="Times New Roman" w:eastAsia="Times New Roman" w:hAnsi="Times New Roman"/>
          <w:b/>
        </w:rPr>
      </w:pPr>
      <w:r w:rsidRPr="00F90F22">
        <w:rPr>
          <w:rFonts w:ascii="Times New Roman" w:eastAsia="Times New Roman" w:hAnsi="Times New Roman"/>
          <w:b/>
        </w:rPr>
        <w:t>Rujukan</w:t>
      </w:r>
    </w:p>
    <w:p w:rsidR="002674FD" w:rsidRPr="00F90F22" w:rsidRDefault="002674FD" w:rsidP="002674FD">
      <w:pPr>
        <w:spacing w:after="0" w:line="240" w:lineRule="auto"/>
        <w:ind w:left="630" w:hanging="630"/>
        <w:jc w:val="both"/>
        <w:rPr>
          <w:rFonts w:ascii="Times New Roman" w:eastAsia="Arial" w:hAnsi="Times New Roman"/>
        </w:rPr>
      </w:pPr>
      <w:r w:rsidRPr="00F90F22">
        <w:rPr>
          <w:rFonts w:ascii="Times New Roman" w:eastAsia="Arial" w:hAnsi="Times New Roman"/>
        </w:rPr>
        <w:t xml:space="preserve">Bahagian Pembangunan Kurikulum. (2014). </w:t>
      </w:r>
      <w:r w:rsidRPr="00F90F22">
        <w:rPr>
          <w:rFonts w:ascii="Times New Roman" w:eastAsia="Arial" w:hAnsi="Times New Roman"/>
          <w:i/>
        </w:rPr>
        <w:t>Kemahiran Aras Tinggi. Aplikasi di sekolah</w:t>
      </w:r>
      <w:r w:rsidRPr="00F90F22">
        <w:rPr>
          <w:rFonts w:ascii="Times New Roman" w:eastAsia="Arial" w:hAnsi="Times New Roman"/>
        </w:rPr>
        <w:t>. Putrajaya. KPM.</w:t>
      </w:r>
    </w:p>
    <w:p w:rsidR="002674FD" w:rsidRPr="00F90F22" w:rsidRDefault="002674FD" w:rsidP="002674FD">
      <w:pPr>
        <w:spacing w:after="0" w:line="240" w:lineRule="auto"/>
        <w:ind w:left="630" w:hanging="630"/>
        <w:jc w:val="both"/>
        <w:rPr>
          <w:rFonts w:ascii="Times New Roman" w:eastAsia="Arial" w:hAnsi="Times New Roman"/>
        </w:rPr>
      </w:pPr>
    </w:p>
    <w:p w:rsidR="002674FD" w:rsidRPr="00F90F22" w:rsidRDefault="002674FD" w:rsidP="002674FD">
      <w:pPr>
        <w:spacing w:after="0" w:line="240" w:lineRule="auto"/>
        <w:ind w:left="630" w:hanging="630"/>
        <w:jc w:val="both"/>
        <w:rPr>
          <w:rFonts w:ascii="Times New Roman" w:hAnsi="Times New Roman"/>
          <w:color w:val="1F1F1F"/>
          <w:shd w:val="clear" w:color="auto" w:fill="FFFFFF"/>
        </w:rPr>
      </w:pPr>
      <w:r w:rsidRPr="00F90F22">
        <w:rPr>
          <w:rFonts w:ascii="Times New Roman" w:hAnsi="Times New Roman"/>
          <w:color w:val="1F1F1F"/>
          <w:shd w:val="clear" w:color="auto" w:fill="FFFFFF"/>
        </w:rPr>
        <w:t xml:space="preserve">Ball, A. L., &amp; Garton, B. L. (2005). Modelling Higher Order Thinking: </w:t>
      </w:r>
      <w:r w:rsidRPr="00F90F22">
        <w:rPr>
          <w:rFonts w:ascii="Times New Roman" w:hAnsi="Times New Roman"/>
          <w:iCs/>
          <w:color w:val="1F1F1F"/>
          <w:shd w:val="clear" w:color="auto" w:fill="FFFFFF"/>
        </w:rPr>
        <w:t xml:space="preserve">The Alligment Between Objective: Classroom Discourse and Assesments. </w:t>
      </w:r>
      <w:r w:rsidRPr="00F90F22">
        <w:rPr>
          <w:rFonts w:ascii="Times New Roman" w:hAnsi="Times New Roman"/>
          <w:i/>
          <w:iCs/>
          <w:color w:val="1F1F1F"/>
          <w:shd w:val="clear" w:color="auto" w:fill="FFFFFF"/>
        </w:rPr>
        <w:t>Journal of Agricultural Education, 46(2)</w:t>
      </w:r>
      <w:r w:rsidRPr="00F90F22">
        <w:rPr>
          <w:rFonts w:ascii="Times New Roman" w:hAnsi="Times New Roman"/>
          <w:color w:val="1F1F1F"/>
          <w:shd w:val="clear" w:color="auto" w:fill="FFFFFF"/>
        </w:rPr>
        <w:t>, 58-69</w:t>
      </w:r>
      <w:r>
        <w:rPr>
          <w:rFonts w:ascii="Times New Roman" w:hAnsi="Times New Roman"/>
          <w:color w:val="1F1F1F"/>
          <w:shd w:val="clear" w:color="auto" w:fill="FFFFFF"/>
        </w:rPr>
        <w:t>.</w:t>
      </w:r>
    </w:p>
    <w:p w:rsidR="002674FD" w:rsidRPr="00F90F22" w:rsidRDefault="002674FD" w:rsidP="002674FD">
      <w:pPr>
        <w:spacing w:after="0" w:line="240" w:lineRule="auto"/>
        <w:ind w:left="630" w:hanging="630"/>
        <w:jc w:val="both"/>
        <w:rPr>
          <w:rFonts w:ascii="Times New Roman" w:hAnsi="Times New Roman"/>
          <w:color w:val="1F1F1F"/>
          <w:shd w:val="clear" w:color="auto" w:fill="FFFFFF"/>
        </w:rPr>
      </w:pPr>
    </w:p>
    <w:p w:rsidR="002674FD" w:rsidRPr="00F90F22" w:rsidRDefault="002674FD" w:rsidP="002674FD">
      <w:pPr>
        <w:spacing w:after="0" w:line="240" w:lineRule="auto"/>
        <w:ind w:left="630" w:hanging="630"/>
        <w:jc w:val="both"/>
        <w:rPr>
          <w:rFonts w:ascii="Times New Roman" w:hAnsi="Times New Roman"/>
          <w:color w:val="1F1F1F"/>
          <w:shd w:val="clear" w:color="auto" w:fill="FFFFFF"/>
        </w:rPr>
      </w:pPr>
      <w:r>
        <w:rPr>
          <w:rFonts w:ascii="Times New Roman" w:hAnsi="Times New Roman"/>
          <w:color w:val="1F1F1F"/>
          <w:shd w:val="clear" w:color="auto" w:fill="FFFFFF"/>
        </w:rPr>
        <w:t xml:space="preserve">Barathimalar Krisnan. (2014). </w:t>
      </w:r>
      <w:r w:rsidRPr="009B09AB">
        <w:rPr>
          <w:rFonts w:ascii="Times New Roman" w:hAnsi="Times New Roman"/>
          <w:i/>
          <w:color w:val="1F1F1F"/>
          <w:shd w:val="clear" w:color="auto" w:fill="FFFFFF"/>
        </w:rPr>
        <w:t>The acceptance and problems faced by teachers in conducting higher order thinking skills.</w:t>
      </w:r>
      <w:r w:rsidRPr="00F90F22">
        <w:rPr>
          <w:rFonts w:ascii="Times New Roman" w:hAnsi="Times New Roman"/>
          <w:color w:val="1F1F1F"/>
          <w:shd w:val="clear" w:color="auto" w:fill="FFFFFF"/>
        </w:rPr>
        <w:t xml:space="preserve"> Tesis Sarjana yang tidak diterbitkan. University Teknologi Malaysia, Skudai, Johor Bahru.</w:t>
      </w:r>
    </w:p>
    <w:p w:rsidR="002674FD" w:rsidRPr="00F90F22" w:rsidRDefault="002674FD" w:rsidP="002674FD">
      <w:pPr>
        <w:spacing w:after="0" w:line="240" w:lineRule="auto"/>
        <w:ind w:left="630" w:hanging="630"/>
        <w:jc w:val="both"/>
        <w:rPr>
          <w:rFonts w:ascii="Times New Roman" w:hAnsi="Times New Roman"/>
          <w:color w:val="1F1F1F"/>
          <w:shd w:val="clear" w:color="auto" w:fill="FFFFFF"/>
        </w:rPr>
      </w:pPr>
    </w:p>
    <w:p w:rsidR="002674FD" w:rsidRDefault="002674FD" w:rsidP="002674FD">
      <w:pPr>
        <w:spacing w:after="0" w:line="240" w:lineRule="auto"/>
        <w:ind w:left="540" w:hanging="540"/>
        <w:jc w:val="both"/>
        <w:rPr>
          <w:rFonts w:ascii="Times New Roman" w:hAnsi="Times New Roman"/>
        </w:rPr>
      </w:pPr>
      <w:r w:rsidRPr="00F90F22">
        <w:rPr>
          <w:rFonts w:ascii="Times New Roman" w:hAnsi="Times New Roman"/>
        </w:rPr>
        <w:t>Boaler &amp; Staples, 2008; Franco, Sztajn &amp; Ramalho.</w:t>
      </w:r>
      <w:r>
        <w:rPr>
          <w:rFonts w:ascii="Times New Roman" w:hAnsi="Times New Roman"/>
        </w:rPr>
        <w:t xml:space="preserve"> </w:t>
      </w:r>
      <w:r w:rsidRPr="00F90F22">
        <w:rPr>
          <w:rFonts w:ascii="Times New Roman" w:hAnsi="Times New Roman"/>
        </w:rPr>
        <w:t xml:space="preserve">(2007). </w:t>
      </w:r>
      <w:r w:rsidRPr="00F90F22">
        <w:rPr>
          <w:rFonts w:ascii="Times New Roman" w:hAnsi="Times New Roman"/>
          <w:i/>
        </w:rPr>
        <w:t>Creating Mathematical Future Through an Equitable Teaching Teaching Aproach: The Case of Railside School</w:t>
      </w:r>
      <w:r w:rsidRPr="00F90F22">
        <w:rPr>
          <w:rFonts w:ascii="Times New Roman" w:hAnsi="Times New Roman"/>
        </w:rPr>
        <w:t>.  Teachers College Record Volume 110, Number 3, March 2008,</w:t>
      </w:r>
      <w:r>
        <w:rPr>
          <w:rFonts w:ascii="Times New Roman" w:hAnsi="Times New Roman"/>
        </w:rPr>
        <w:t xml:space="preserve"> </w:t>
      </w:r>
      <w:r w:rsidRPr="00F90F22">
        <w:rPr>
          <w:rFonts w:ascii="Times New Roman" w:hAnsi="Times New Roman"/>
        </w:rPr>
        <w:t>pp.608-645</w:t>
      </w:r>
      <w:r>
        <w:rPr>
          <w:rFonts w:ascii="Times New Roman" w:hAnsi="Times New Roman"/>
        </w:rPr>
        <w:t>.</w:t>
      </w:r>
    </w:p>
    <w:p w:rsidR="002674FD" w:rsidRDefault="002674FD" w:rsidP="002674FD">
      <w:pPr>
        <w:spacing w:after="0" w:line="240" w:lineRule="auto"/>
        <w:ind w:left="540" w:hanging="540"/>
        <w:jc w:val="both"/>
        <w:rPr>
          <w:rFonts w:ascii="Times New Roman" w:hAnsi="Times New Roman"/>
        </w:rPr>
      </w:pPr>
    </w:p>
    <w:p w:rsidR="002674FD" w:rsidRPr="00F90F22" w:rsidRDefault="002674FD" w:rsidP="002674FD">
      <w:pPr>
        <w:spacing w:after="0" w:line="240" w:lineRule="auto"/>
        <w:ind w:left="540" w:hanging="540"/>
        <w:jc w:val="both"/>
        <w:rPr>
          <w:rFonts w:ascii="Times New Roman" w:hAnsi="Times New Roman"/>
        </w:rPr>
      </w:pPr>
      <w:r w:rsidRPr="002E3D6D">
        <w:rPr>
          <w:rFonts w:ascii="Times New Roman" w:hAnsi="Times New Roman"/>
        </w:rPr>
        <w:t xml:space="preserve">Brinkerhoff, R. O. (2005). </w:t>
      </w:r>
      <w:r w:rsidRPr="002E3D6D">
        <w:rPr>
          <w:rFonts w:ascii="Times New Roman" w:hAnsi="Times New Roman"/>
          <w:i/>
          <w:iCs/>
        </w:rPr>
        <w:t>The Success Case Method: A Strategic Evaluation Approach to Increasing the Value and Effect of Training.</w:t>
      </w:r>
      <w:r w:rsidRPr="002E3D6D">
        <w:rPr>
          <w:rFonts w:ascii="Times New Roman" w:hAnsi="Times New Roman"/>
        </w:rPr>
        <w:t xml:space="preserve"> Advances in Developing Human Resources, 7(1), pp.86 - 101.</w:t>
      </w:r>
    </w:p>
    <w:p w:rsidR="002674FD" w:rsidRPr="00F90F22" w:rsidRDefault="002674FD" w:rsidP="002674FD">
      <w:pPr>
        <w:spacing w:after="0" w:line="240" w:lineRule="auto"/>
        <w:ind w:left="540" w:hanging="540"/>
        <w:jc w:val="both"/>
        <w:rPr>
          <w:rFonts w:ascii="Times New Roman" w:hAnsi="Times New Roman"/>
        </w:rPr>
      </w:pPr>
    </w:p>
    <w:p w:rsidR="002674FD" w:rsidRPr="00F90F22" w:rsidRDefault="002674FD" w:rsidP="002674FD">
      <w:pPr>
        <w:spacing w:after="0" w:line="240" w:lineRule="auto"/>
        <w:ind w:left="540" w:hanging="540"/>
        <w:jc w:val="both"/>
        <w:rPr>
          <w:rFonts w:ascii="Times New Roman" w:hAnsi="Times New Roman"/>
        </w:rPr>
      </w:pPr>
      <w:r w:rsidRPr="00F90F22">
        <w:rPr>
          <w:rFonts w:ascii="Times New Roman" w:hAnsi="Times New Roman"/>
        </w:rPr>
        <w:t>Choorapanthuyil, M.J. (2008). How international teaching assistant conceptualize teaching higher order thinking: A grounded theory approach. Tesis Doktor Falsafah, Indiana State University, Indiana.</w:t>
      </w:r>
    </w:p>
    <w:p w:rsidR="002674FD" w:rsidRPr="00F90F22" w:rsidRDefault="002674FD" w:rsidP="002674FD">
      <w:pPr>
        <w:spacing w:after="0" w:line="240" w:lineRule="auto"/>
        <w:ind w:left="540" w:hanging="540"/>
        <w:jc w:val="both"/>
        <w:rPr>
          <w:rFonts w:ascii="Times New Roman" w:hAnsi="Times New Roman"/>
        </w:rPr>
      </w:pPr>
    </w:p>
    <w:p w:rsidR="002674FD" w:rsidRPr="00F90F22" w:rsidRDefault="002674FD" w:rsidP="002674FD">
      <w:pPr>
        <w:spacing w:after="0" w:line="240" w:lineRule="auto"/>
        <w:ind w:left="540" w:hanging="540"/>
        <w:jc w:val="both"/>
        <w:rPr>
          <w:rFonts w:ascii="Times New Roman" w:eastAsia="Times New Roman" w:hAnsi="Times New Roman"/>
        </w:rPr>
      </w:pPr>
      <w:r w:rsidRPr="00F90F22">
        <w:rPr>
          <w:rFonts w:ascii="Times New Roman" w:eastAsia="Times New Roman" w:hAnsi="Times New Roman"/>
        </w:rPr>
        <w:t xml:space="preserve">Creswell, J.W (2005). </w:t>
      </w:r>
      <w:r>
        <w:rPr>
          <w:rFonts w:ascii="Times New Roman" w:eastAsia="Times New Roman" w:hAnsi="Times New Roman"/>
          <w:i/>
        </w:rPr>
        <w:t>Educational Research: Planning</w:t>
      </w:r>
      <w:r w:rsidRPr="00F90F22">
        <w:rPr>
          <w:rFonts w:ascii="Times New Roman" w:eastAsia="Times New Roman" w:hAnsi="Times New Roman"/>
          <w:i/>
        </w:rPr>
        <w:t>, Conducting and Evaluating, Quantitative and Qualitative Research</w:t>
      </w:r>
      <w:r w:rsidRPr="00F90F22">
        <w:rPr>
          <w:rFonts w:ascii="Times New Roman" w:eastAsia="Times New Roman" w:hAnsi="Times New Roman"/>
        </w:rPr>
        <w:t>.  Upper Saddle River, New Jersey: Pearson Education, Inc.</w:t>
      </w:r>
    </w:p>
    <w:p w:rsidR="002674FD" w:rsidRPr="00F90F22" w:rsidRDefault="002674FD" w:rsidP="002674FD">
      <w:pPr>
        <w:spacing w:after="0" w:line="240" w:lineRule="auto"/>
        <w:ind w:left="540" w:hanging="540"/>
        <w:jc w:val="both"/>
        <w:rPr>
          <w:rFonts w:ascii="Times New Roman" w:eastAsia="Times New Roman" w:hAnsi="Times New Roman"/>
        </w:rPr>
      </w:pPr>
    </w:p>
    <w:p w:rsidR="002674FD" w:rsidRPr="00F90F22" w:rsidRDefault="002674FD" w:rsidP="002674FD">
      <w:pPr>
        <w:spacing w:after="0" w:line="240" w:lineRule="auto"/>
        <w:ind w:left="567" w:hanging="567"/>
        <w:jc w:val="both"/>
        <w:rPr>
          <w:rFonts w:ascii="Times New Roman" w:hAnsi="Times New Roman"/>
        </w:rPr>
      </w:pPr>
      <w:r w:rsidRPr="00F90F22">
        <w:rPr>
          <w:rFonts w:ascii="Times New Roman" w:hAnsi="Times New Roman"/>
        </w:rPr>
        <w:t xml:space="preserve">Dewey &amp; Bunto. (2009). </w:t>
      </w:r>
      <w:r w:rsidRPr="00F90F22">
        <w:rPr>
          <w:rFonts w:ascii="Times New Roman" w:hAnsi="Times New Roman"/>
          <w:i/>
        </w:rPr>
        <w:t>Activating Children’s Thinking Skills(ACTS) The Effects of an Infusion Approach to Teaching Thinking in Primary Schools</w:t>
      </w:r>
      <w:r w:rsidRPr="00F90F22">
        <w:rPr>
          <w:rFonts w:ascii="Times New Roman" w:hAnsi="Times New Roman"/>
        </w:rPr>
        <w:t>. Kertas Penyelidikan. Scientific Research Publisher</w:t>
      </w:r>
      <w:r>
        <w:rPr>
          <w:rFonts w:ascii="Times New Roman" w:hAnsi="Times New Roman"/>
        </w:rPr>
        <w:t>.</w:t>
      </w:r>
    </w:p>
    <w:p w:rsidR="002674FD" w:rsidRPr="00F90F22" w:rsidRDefault="002674FD" w:rsidP="002674FD">
      <w:pPr>
        <w:spacing w:after="0" w:line="240" w:lineRule="auto"/>
        <w:ind w:left="567" w:hanging="567"/>
        <w:jc w:val="both"/>
        <w:rPr>
          <w:rFonts w:ascii="Times New Roman" w:hAnsi="Times New Roman"/>
        </w:rPr>
      </w:pPr>
    </w:p>
    <w:p w:rsidR="002674FD" w:rsidRDefault="002674FD" w:rsidP="002674FD">
      <w:pPr>
        <w:autoSpaceDE w:val="0"/>
        <w:autoSpaceDN w:val="0"/>
        <w:adjustRightInd w:val="0"/>
        <w:spacing w:after="0" w:line="240" w:lineRule="auto"/>
        <w:ind w:left="567" w:hanging="567"/>
        <w:jc w:val="both"/>
        <w:rPr>
          <w:rFonts w:ascii="Times New Roman" w:hAnsi="Times New Roman"/>
        </w:rPr>
      </w:pPr>
      <w:r w:rsidRPr="00F90F22">
        <w:rPr>
          <w:rFonts w:ascii="Times New Roman" w:eastAsia="Arial" w:hAnsi="Times New Roman"/>
        </w:rPr>
        <w:t>Kementerian Pendidikan Malaysia. (2015).</w:t>
      </w:r>
      <w:r w:rsidRPr="00F90F22">
        <w:rPr>
          <w:rFonts w:ascii="Times New Roman" w:hAnsi="Times New Roman"/>
        </w:rPr>
        <w:t xml:space="preserve"> </w:t>
      </w:r>
      <w:r w:rsidRPr="00F90F22">
        <w:rPr>
          <w:rFonts w:ascii="Times New Roman" w:hAnsi="Times New Roman"/>
          <w:i/>
        </w:rPr>
        <w:t>Pelan Pembangunan Pendidikan Malaysia 2013-2025</w:t>
      </w:r>
      <w:r w:rsidRPr="00F90F22">
        <w:rPr>
          <w:rFonts w:ascii="Times New Roman" w:hAnsi="Times New Roman"/>
        </w:rPr>
        <w:t>. Putrajaya: KPM.</w:t>
      </w:r>
    </w:p>
    <w:p w:rsidR="002674FD" w:rsidRDefault="002674FD" w:rsidP="002674FD">
      <w:pPr>
        <w:autoSpaceDE w:val="0"/>
        <w:autoSpaceDN w:val="0"/>
        <w:adjustRightInd w:val="0"/>
        <w:spacing w:after="0" w:line="240" w:lineRule="auto"/>
        <w:ind w:left="567" w:hanging="567"/>
        <w:jc w:val="both"/>
        <w:rPr>
          <w:rFonts w:ascii="Times New Roman" w:hAnsi="Times New Roman"/>
        </w:rPr>
      </w:pPr>
    </w:p>
    <w:p w:rsidR="002674FD" w:rsidRPr="00F90F22" w:rsidRDefault="002674FD" w:rsidP="002674FD">
      <w:pPr>
        <w:autoSpaceDE w:val="0"/>
        <w:autoSpaceDN w:val="0"/>
        <w:adjustRightInd w:val="0"/>
        <w:spacing w:after="0" w:line="240" w:lineRule="auto"/>
        <w:ind w:left="567" w:hanging="567"/>
        <w:jc w:val="both"/>
        <w:rPr>
          <w:rFonts w:ascii="Times New Roman" w:hAnsi="Times New Roman"/>
        </w:rPr>
      </w:pPr>
      <w:r w:rsidRPr="002E3D6D">
        <w:rPr>
          <w:rFonts w:ascii="Times New Roman" w:hAnsi="Times New Roman"/>
        </w:rPr>
        <w:t xml:space="preserve">Kirkpatrick, D. L. &amp; Kirkpatrick, J. D. (2005a). </w:t>
      </w:r>
      <w:r w:rsidRPr="002E3D6D">
        <w:rPr>
          <w:rFonts w:ascii="Times New Roman" w:hAnsi="Times New Roman"/>
          <w:i/>
          <w:iCs/>
        </w:rPr>
        <w:t>Evaluating Training Programs. Ed. ke-3</w:t>
      </w:r>
      <w:r w:rsidRPr="002E3D6D">
        <w:rPr>
          <w:rFonts w:ascii="Times New Roman" w:hAnsi="Times New Roman"/>
        </w:rPr>
        <w:t>. San Francisco: Berret-Koehler Publishers, Inc.</w:t>
      </w:r>
    </w:p>
    <w:p w:rsidR="002674FD" w:rsidRPr="00F90F22" w:rsidRDefault="002674FD" w:rsidP="002674FD">
      <w:pPr>
        <w:autoSpaceDE w:val="0"/>
        <w:autoSpaceDN w:val="0"/>
        <w:adjustRightInd w:val="0"/>
        <w:spacing w:after="0" w:line="240" w:lineRule="auto"/>
        <w:ind w:left="567" w:hanging="567"/>
        <w:jc w:val="both"/>
        <w:rPr>
          <w:rFonts w:ascii="Times New Roman" w:hAnsi="Times New Roman"/>
        </w:rPr>
      </w:pPr>
    </w:p>
    <w:p w:rsidR="002674FD" w:rsidRDefault="002674FD" w:rsidP="002674FD">
      <w:pPr>
        <w:spacing w:after="0" w:line="240" w:lineRule="auto"/>
        <w:ind w:left="720" w:hanging="720"/>
        <w:jc w:val="both"/>
        <w:rPr>
          <w:rFonts w:ascii="Times New Roman" w:eastAsia="Arial" w:hAnsi="Times New Roman"/>
        </w:rPr>
      </w:pPr>
      <w:r>
        <w:rPr>
          <w:rFonts w:ascii="Times New Roman" w:eastAsia="Arial" w:hAnsi="Times New Roman"/>
        </w:rPr>
        <w:t xml:space="preserve">Lembaga Peperiksaan Malaysia. </w:t>
      </w:r>
      <w:r w:rsidRPr="00F90F22">
        <w:rPr>
          <w:rFonts w:ascii="Times New Roman" w:eastAsia="Arial" w:hAnsi="Times New Roman"/>
        </w:rPr>
        <w:t xml:space="preserve">(2013). </w:t>
      </w:r>
      <w:r w:rsidRPr="00F90F22">
        <w:rPr>
          <w:rFonts w:ascii="Times New Roman" w:eastAsia="Arial" w:hAnsi="Times New Roman"/>
          <w:i/>
        </w:rPr>
        <w:t>Pentaksiran Kemahiran Berfikir Aras Tinggi.</w:t>
      </w:r>
      <w:r w:rsidRPr="00F90F22">
        <w:rPr>
          <w:rFonts w:ascii="Times New Roman" w:eastAsia="Arial" w:hAnsi="Times New Roman"/>
        </w:rPr>
        <w:t xml:space="preserve"> Putrajaya: Lembaga Peperiksaan Kementerian Pendidikan Malaysia</w:t>
      </w:r>
      <w:r>
        <w:rPr>
          <w:rFonts w:ascii="Times New Roman" w:eastAsia="Arial" w:hAnsi="Times New Roman"/>
        </w:rPr>
        <w:t>.</w:t>
      </w:r>
    </w:p>
    <w:p w:rsidR="002674FD" w:rsidRDefault="002674FD" w:rsidP="002674FD">
      <w:pPr>
        <w:spacing w:after="0" w:line="240" w:lineRule="auto"/>
        <w:ind w:left="720" w:hanging="720"/>
        <w:jc w:val="both"/>
        <w:rPr>
          <w:rFonts w:ascii="Times New Roman" w:eastAsia="Arial" w:hAnsi="Times New Roman"/>
        </w:rPr>
      </w:pPr>
    </w:p>
    <w:p w:rsidR="002674FD" w:rsidRDefault="002674FD" w:rsidP="002674FD">
      <w:pPr>
        <w:spacing w:after="0" w:line="240" w:lineRule="auto"/>
        <w:ind w:left="720" w:hanging="720"/>
        <w:jc w:val="both"/>
        <w:rPr>
          <w:rFonts w:ascii="Times New Roman" w:eastAsia="Arial" w:hAnsi="Times New Roman"/>
        </w:rPr>
      </w:pPr>
      <w:r w:rsidRPr="00347BBA">
        <w:rPr>
          <w:rFonts w:ascii="Times New Roman" w:eastAsia="Arial" w:hAnsi="Times New Roman"/>
        </w:rPr>
        <w:t xml:space="preserve">Nunally, J.C. </w:t>
      </w:r>
      <w:r>
        <w:rPr>
          <w:rFonts w:ascii="Times New Roman" w:eastAsia="Arial" w:hAnsi="Times New Roman"/>
        </w:rPr>
        <w:t>(</w:t>
      </w:r>
      <w:r w:rsidRPr="00347BBA">
        <w:rPr>
          <w:rFonts w:ascii="Times New Roman" w:eastAsia="Arial" w:hAnsi="Times New Roman"/>
        </w:rPr>
        <w:t>1978</w:t>
      </w:r>
      <w:r>
        <w:rPr>
          <w:rFonts w:ascii="Times New Roman" w:eastAsia="Arial" w:hAnsi="Times New Roman"/>
        </w:rPr>
        <w:t>)</w:t>
      </w:r>
      <w:r w:rsidRPr="00347BBA">
        <w:rPr>
          <w:rFonts w:ascii="Times New Roman" w:eastAsia="Arial" w:hAnsi="Times New Roman"/>
        </w:rPr>
        <w:t xml:space="preserve">. </w:t>
      </w:r>
      <w:r w:rsidRPr="00347BBA">
        <w:rPr>
          <w:rFonts w:ascii="Times New Roman" w:eastAsia="Arial" w:hAnsi="Times New Roman"/>
          <w:i/>
          <w:iCs/>
        </w:rPr>
        <w:t>Psycometric Theory</w:t>
      </w:r>
      <w:r w:rsidRPr="00347BBA">
        <w:rPr>
          <w:rFonts w:ascii="Times New Roman" w:eastAsia="Arial" w:hAnsi="Times New Roman"/>
        </w:rPr>
        <w:t>. New York: Mc. Graw Hill Book Company</w:t>
      </w:r>
    </w:p>
    <w:p w:rsidR="002674FD" w:rsidRPr="00F90F22" w:rsidRDefault="002674FD" w:rsidP="002674FD">
      <w:pPr>
        <w:spacing w:after="0" w:line="240" w:lineRule="auto"/>
        <w:ind w:left="720" w:hanging="720"/>
        <w:jc w:val="both"/>
        <w:rPr>
          <w:rFonts w:ascii="Times New Roman" w:eastAsia="Arial" w:hAnsi="Times New Roman"/>
        </w:rPr>
      </w:pPr>
    </w:p>
    <w:p w:rsidR="00233857" w:rsidRDefault="00233857" w:rsidP="002674FD">
      <w:pPr>
        <w:spacing w:after="0" w:line="240" w:lineRule="auto"/>
        <w:ind w:left="720" w:hanging="720"/>
        <w:jc w:val="both"/>
        <w:rPr>
          <w:rFonts w:ascii="Times New Roman" w:hAnsi="Times New Roman"/>
        </w:rPr>
      </w:pPr>
    </w:p>
    <w:p w:rsidR="00233857" w:rsidRDefault="00233857" w:rsidP="002674FD">
      <w:pPr>
        <w:spacing w:after="0" w:line="240" w:lineRule="auto"/>
        <w:ind w:left="720" w:hanging="720"/>
        <w:jc w:val="both"/>
        <w:rPr>
          <w:rFonts w:ascii="Times New Roman" w:hAnsi="Times New Roman"/>
        </w:rPr>
      </w:pPr>
    </w:p>
    <w:p w:rsidR="002674FD" w:rsidRPr="00C9035A" w:rsidRDefault="002674FD" w:rsidP="002674FD">
      <w:pPr>
        <w:spacing w:after="0" w:line="240" w:lineRule="auto"/>
        <w:ind w:left="720" w:hanging="720"/>
        <w:jc w:val="both"/>
        <w:rPr>
          <w:rFonts w:ascii="Times New Roman" w:eastAsia="Arial" w:hAnsi="Times New Roman"/>
        </w:rPr>
      </w:pPr>
      <w:r w:rsidRPr="00F90F22">
        <w:rPr>
          <w:rFonts w:ascii="Times New Roman" w:hAnsi="Times New Roman"/>
        </w:rPr>
        <w:lastRenderedPageBreak/>
        <w:t xml:space="preserve">Rajendran, N (2010). </w:t>
      </w:r>
      <w:r w:rsidRPr="00F90F22">
        <w:rPr>
          <w:rFonts w:ascii="Times New Roman" w:hAnsi="Times New Roman"/>
          <w:i/>
        </w:rPr>
        <w:t>Pengajaran Kemahiran Berfikir Aras Tinggi: Kesediaan Guru Mengendalikan Proses Pengajaran Pembelajaran</w:t>
      </w:r>
      <w:r w:rsidRPr="00F90F22">
        <w:rPr>
          <w:rFonts w:ascii="Times New Roman" w:hAnsi="Times New Roman"/>
        </w:rPr>
        <w:t>. Kertas kerja</w:t>
      </w:r>
      <w:r>
        <w:rPr>
          <w:rFonts w:ascii="Times New Roman" w:eastAsia="Arial" w:hAnsi="Times New Roman"/>
        </w:rPr>
        <w:t xml:space="preserve"> </w:t>
      </w:r>
      <w:r w:rsidRPr="00F90F22">
        <w:rPr>
          <w:rFonts w:ascii="Times New Roman" w:hAnsi="Times New Roman"/>
        </w:rPr>
        <w:t>dalam Seminar / Pameran Projek KBKK. Poster Warisan Pendidikan wawasan, Anjuran Pusat Perkembangan Kurikulum, KPM, 1- 2 Ogos.</w:t>
      </w:r>
    </w:p>
    <w:p w:rsidR="002674FD" w:rsidRPr="00F90F22" w:rsidRDefault="002674FD" w:rsidP="002674FD">
      <w:pPr>
        <w:autoSpaceDE w:val="0"/>
        <w:autoSpaceDN w:val="0"/>
        <w:adjustRightInd w:val="0"/>
        <w:spacing w:after="0" w:line="240" w:lineRule="auto"/>
        <w:ind w:left="567" w:hanging="567"/>
        <w:jc w:val="both"/>
        <w:rPr>
          <w:rFonts w:ascii="Times New Roman" w:hAnsi="Times New Roman"/>
        </w:rPr>
      </w:pPr>
    </w:p>
    <w:p w:rsidR="002674FD" w:rsidRPr="00F90F22" w:rsidRDefault="002674FD" w:rsidP="002674FD">
      <w:pPr>
        <w:spacing w:after="0" w:line="240" w:lineRule="auto"/>
        <w:ind w:left="720" w:hanging="720"/>
        <w:jc w:val="both"/>
        <w:rPr>
          <w:rFonts w:ascii="Times New Roman" w:hAnsi="Times New Roman"/>
        </w:rPr>
      </w:pPr>
      <w:r w:rsidRPr="00F90F22">
        <w:rPr>
          <w:rFonts w:ascii="Times New Roman" w:hAnsi="Times New Roman"/>
        </w:rPr>
        <w:t xml:space="preserve">Rajendran, N. (2008). </w:t>
      </w:r>
      <w:r w:rsidRPr="00F90F22">
        <w:rPr>
          <w:rFonts w:ascii="Times New Roman" w:hAnsi="Times New Roman"/>
          <w:i/>
        </w:rPr>
        <w:t>Teaching &amp; Acquiring Higher-Order Thinking Skills: Theory &amp; Practice</w:t>
      </w:r>
      <w:r w:rsidRPr="00F90F22">
        <w:rPr>
          <w:rFonts w:ascii="Times New Roman" w:hAnsi="Times New Roman"/>
        </w:rPr>
        <w:t>. Malaysia: Penerbit Universiti Pendidikan Sultan Idris</w:t>
      </w:r>
      <w:r>
        <w:rPr>
          <w:rFonts w:ascii="Times New Roman" w:hAnsi="Times New Roman"/>
        </w:rPr>
        <w:t>.</w:t>
      </w:r>
    </w:p>
    <w:p w:rsidR="002674FD" w:rsidRPr="00F90F22" w:rsidRDefault="002674FD" w:rsidP="002674FD">
      <w:pPr>
        <w:spacing w:after="0" w:line="240" w:lineRule="auto"/>
        <w:ind w:left="720" w:hanging="720"/>
        <w:jc w:val="both"/>
        <w:rPr>
          <w:rFonts w:ascii="Times New Roman" w:hAnsi="Times New Roman"/>
        </w:rPr>
      </w:pPr>
    </w:p>
    <w:p w:rsidR="002674FD" w:rsidRPr="00F90F22" w:rsidRDefault="002674FD" w:rsidP="002674FD">
      <w:pPr>
        <w:spacing w:after="0" w:line="240" w:lineRule="auto"/>
        <w:ind w:left="567" w:hanging="567"/>
        <w:jc w:val="both"/>
        <w:rPr>
          <w:rFonts w:ascii="Times New Roman" w:hAnsi="Times New Roman"/>
        </w:rPr>
      </w:pPr>
      <w:r w:rsidRPr="00F90F22">
        <w:rPr>
          <w:rFonts w:ascii="Times New Roman" w:hAnsi="Times New Roman"/>
        </w:rPr>
        <w:t xml:space="preserve">Rosnani Hashim &amp; Suhailah Hussein (2003). </w:t>
      </w:r>
      <w:r w:rsidRPr="00F90F22">
        <w:rPr>
          <w:rFonts w:ascii="Times New Roman" w:hAnsi="Times New Roman"/>
          <w:i/>
        </w:rPr>
        <w:t>The Teaching of Thinking in Malaysia.</w:t>
      </w:r>
      <w:r>
        <w:rPr>
          <w:rFonts w:ascii="Times New Roman" w:hAnsi="Times New Roman"/>
        </w:rPr>
        <w:t xml:space="preserve"> 1st E</w:t>
      </w:r>
      <w:r w:rsidRPr="00F90F22">
        <w:rPr>
          <w:rFonts w:ascii="Times New Roman" w:hAnsi="Times New Roman"/>
        </w:rPr>
        <w:t>.d. Kuala Lumpur: Research Centre, International Islamic University Malaysia</w:t>
      </w:r>
      <w:r>
        <w:rPr>
          <w:rFonts w:ascii="Times New Roman" w:hAnsi="Times New Roman"/>
        </w:rPr>
        <w:t>.</w:t>
      </w:r>
    </w:p>
    <w:p w:rsidR="002674FD" w:rsidRPr="00F90F22" w:rsidRDefault="002674FD" w:rsidP="002674FD">
      <w:pPr>
        <w:spacing w:after="0" w:line="240" w:lineRule="auto"/>
        <w:ind w:left="567" w:hanging="567"/>
        <w:jc w:val="both"/>
        <w:rPr>
          <w:rFonts w:ascii="Times New Roman" w:hAnsi="Times New Roman"/>
        </w:rPr>
      </w:pPr>
    </w:p>
    <w:p w:rsidR="002674FD" w:rsidRPr="00F90F22" w:rsidRDefault="002674FD" w:rsidP="002674FD">
      <w:pPr>
        <w:spacing w:after="0" w:line="240" w:lineRule="auto"/>
        <w:ind w:left="540" w:hanging="540"/>
        <w:jc w:val="both"/>
        <w:rPr>
          <w:rFonts w:ascii="Times New Roman" w:hAnsi="Times New Roman"/>
        </w:rPr>
      </w:pPr>
      <w:r w:rsidRPr="00F90F22">
        <w:rPr>
          <w:rFonts w:ascii="Times New Roman" w:hAnsi="Times New Roman"/>
        </w:rPr>
        <w:t>Sukiman Saad, N. S. S., &amp; Mohd Uzi Dollah</w:t>
      </w:r>
      <w:r>
        <w:rPr>
          <w:rFonts w:ascii="Times New Roman" w:hAnsi="Times New Roman"/>
        </w:rPr>
        <w:t>.</w:t>
      </w:r>
      <w:r w:rsidRPr="00F90F22">
        <w:rPr>
          <w:rFonts w:ascii="Times New Roman" w:hAnsi="Times New Roman"/>
        </w:rPr>
        <w:t xml:space="preserve"> (2014).</w:t>
      </w:r>
      <w:r w:rsidRPr="00F90F22">
        <w:rPr>
          <w:rFonts w:ascii="Times New Roman" w:hAnsi="Times New Roman"/>
          <w:iCs/>
        </w:rPr>
        <w:t>Pengajaran Kemahiran Berfikir, Persepsi dan Amalan Guru Matematik Semasa Mengajar dan Pembelajaran di Bilik Darjah</w:t>
      </w:r>
      <w:r w:rsidRPr="00F90F22">
        <w:rPr>
          <w:rFonts w:ascii="Times New Roman" w:hAnsi="Times New Roman"/>
        </w:rPr>
        <w:t xml:space="preserve">. </w:t>
      </w:r>
      <w:r w:rsidRPr="00F90F22">
        <w:rPr>
          <w:rFonts w:ascii="Times New Roman" w:hAnsi="Times New Roman"/>
          <w:i/>
          <w:iCs/>
        </w:rPr>
        <w:t>Jurnal Pendidikan Sains &amp; Matematik Malaysia Vol 2</w:t>
      </w:r>
      <w:r w:rsidRPr="00F90F22">
        <w:rPr>
          <w:rFonts w:ascii="Times New Roman" w:hAnsi="Times New Roman"/>
        </w:rPr>
        <w:t xml:space="preserve"> No: 1 ISSN 2232-0393.</w:t>
      </w:r>
      <w:r>
        <w:rPr>
          <w:rFonts w:ascii="Times New Roman" w:hAnsi="Times New Roman"/>
        </w:rPr>
        <w:t xml:space="preserve"> </w:t>
      </w:r>
      <w:r w:rsidRPr="00F90F22">
        <w:rPr>
          <w:rFonts w:ascii="Times New Roman" w:hAnsi="Times New Roman"/>
        </w:rPr>
        <w:t>UPSI</w:t>
      </w:r>
      <w:r>
        <w:rPr>
          <w:rFonts w:ascii="Times New Roman" w:hAnsi="Times New Roman"/>
        </w:rPr>
        <w:t>.</w:t>
      </w:r>
    </w:p>
    <w:p w:rsidR="002674FD" w:rsidRPr="00F90F22" w:rsidRDefault="002674FD" w:rsidP="002674FD">
      <w:pPr>
        <w:spacing w:before="50" w:after="50" w:line="240" w:lineRule="auto"/>
        <w:ind w:left="1440" w:right="1440"/>
        <w:rPr>
          <w:rFonts w:ascii="Times New Roman" w:eastAsia="Times New Roman" w:hAnsi="Times New Roman"/>
          <w:b/>
          <w:color w:val="FF0000"/>
        </w:rPr>
      </w:pPr>
    </w:p>
    <w:p w:rsidR="00356D98" w:rsidRPr="00233857" w:rsidRDefault="00356D98" w:rsidP="00233857">
      <w:pPr>
        <w:spacing w:after="0" w:line="240" w:lineRule="auto"/>
        <w:rPr>
          <w:rFonts w:ascii="Times New Roman" w:hAnsi="Times New Roman"/>
        </w:rPr>
      </w:pPr>
      <w:bookmarkStart w:id="0" w:name="_GoBack"/>
      <w:bookmarkEnd w:id="0"/>
    </w:p>
    <w:sectPr w:rsidR="00356D98" w:rsidRPr="00233857" w:rsidSect="00233857">
      <w:headerReference w:type="default" r:id="rId9"/>
      <w:pgSz w:w="11906" w:h="16838"/>
      <w:pgMar w:top="1440" w:right="1440" w:bottom="1440" w:left="1440" w:header="708" w:footer="708" w:gutter="0"/>
      <w:pgNumType w:start="114"/>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33857" w:rsidRDefault="00233857" w:rsidP="00233857">
      <w:pPr>
        <w:spacing w:after="0" w:line="240" w:lineRule="auto"/>
      </w:pPr>
      <w:r>
        <w:separator/>
      </w:r>
    </w:p>
  </w:endnote>
  <w:endnote w:type="continuationSeparator" w:id="0">
    <w:p w:rsidR="00233857" w:rsidRDefault="00233857" w:rsidP="002338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inherit">
    <w:altName w:val="Times New Roman"/>
    <w:panose1 w:val="00000000000000000000"/>
    <w:charset w:val="00"/>
    <w:family w:val="roman"/>
    <w:notTrueType/>
    <w:pitch w:val="default"/>
  </w:font>
  <w:font w:name="Arial">
    <w:panose1 w:val="020B0604020202020204"/>
    <w:charset w:val="00"/>
    <w:family w:val="swiss"/>
    <w:pitch w:val="variable"/>
    <w:sig w:usb0="E0002AFF" w:usb1="C0007843" w:usb2="00000009" w:usb3="00000000" w:csb0="000001FF" w:csb1="00000000"/>
  </w:font>
  <w:font w:name="Gill Sans MT Condensed">
    <w:panose1 w:val="020B0506020104020203"/>
    <w:charset w:val="00"/>
    <w:family w:val="swiss"/>
    <w:pitch w:val="variable"/>
    <w:sig w:usb0="00000007" w:usb1="00000000" w:usb2="00000000" w:usb3="00000000" w:csb0="00000003"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33857" w:rsidRDefault="00233857" w:rsidP="00233857">
      <w:pPr>
        <w:spacing w:after="0" w:line="240" w:lineRule="auto"/>
      </w:pPr>
      <w:r>
        <w:separator/>
      </w:r>
    </w:p>
  </w:footnote>
  <w:footnote w:type="continuationSeparator" w:id="0">
    <w:p w:rsidR="00233857" w:rsidRDefault="00233857" w:rsidP="0023385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color w:val="808080" w:themeColor="background1" w:themeShade="80"/>
        <w:spacing w:val="60"/>
      </w:rPr>
      <w:id w:val="-977068532"/>
      <w:docPartObj>
        <w:docPartGallery w:val="Page Numbers (Top of Page)"/>
        <w:docPartUnique/>
      </w:docPartObj>
    </w:sdtPr>
    <w:sdtEndPr>
      <w:rPr>
        <w:b/>
        <w:bCs/>
        <w:noProof/>
        <w:color w:val="auto"/>
        <w:spacing w:val="0"/>
      </w:rPr>
    </w:sdtEndPr>
    <w:sdtContent>
      <w:p w:rsidR="00233857" w:rsidRPr="00041E6E" w:rsidRDefault="00233857" w:rsidP="00233857">
        <w:pPr>
          <w:pStyle w:val="Header"/>
          <w:pBdr>
            <w:bottom w:val="single" w:sz="4" w:space="1" w:color="D9D9D9" w:themeColor="background1" w:themeShade="D9"/>
          </w:pBdr>
          <w:jc w:val="right"/>
          <w:rPr>
            <w:b/>
            <w:bCs/>
          </w:rPr>
        </w:pPr>
        <w:r w:rsidRPr="00AE199E">
          <w:rPr>
            <w:rFonts w:ascii="Gill Sans MT Condensed" w:hAnsi="Gill Sans MT Condensed"/>
            <w:color w:val="808080"/>
          </w:rPr>
          <w:t>Jurnal Pe</w:t>
        </w:r>
        <w:r>
          <w:rPr>
            <w:rFonts w:ascii="Gill Sans MT Condensed" w:hAnsi="Gill Sans MT Condensed"/>
            <w:color w:val="808080"/>
          </w:rPr>
          <w:t>nyelidikan Tempawan Jilid XXXVI 2019</w:t>
        </w:r>
        <w:r>
          <w:t xml:space="preserve">| </w:t>
        </w:r>
        <w:r>
          <w:fldChar w:fldCharType="begin"/>
        </w:r>
        <w:r>
          <w:instrText xml:space="preserve"> PAGE   \* MERGEFORMAT </w:instrText>
        </w:r>
        <w:r>
          <w:fldChar w:fldCharType="separate"/>
        </w:r>
        <w:r w:rsidR="007970BC" w:rsidRPr="007970BC">
          <w:rPr>
            <w:b/>
            <w:bCs/>
            <w:noProof/>
          </w:rPr>
          <w:t>127</w:t>
        </w:r>
        <w:r>
          <w:rPr>
            <w:b/>
            <w:bCs/>
            <w:noProof/>
          </w:rPr>
          <w:fldChar w:fldCharType="end"/>
        </w:r>
      </w:p>
    </w:sdtContent>
  </w:sdt>
  <w:p w:rsidR="00233857" w:rsidRDefault="00233857">
    <w:pPr>
      <w:pStyle w:val="Header"/>
    </w:pPr>
  </w:p>
  <w:p w:rsidR="00233857" w:rsidRDefault="0023385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C31775"/>
    <w:multiLevelType w:val="hybridMultilevel"/>
    <w:tmpl w:val="723E3112"/>
    <w:lvl w:ilvl="0" w:tplc="D92AC264">
      <w:start w:val="1"/>
      <w:numFmt w:val="lowerRoman"/>
      <w:lvlText w:val="%1."/>
      <w:lvlJc w:val="left"/>
      <w:pPr>
        <w:ind w:left="1080" w:hanging="720"/>
      </w:pPr>
      <w:rPr>
        <w:rFonts w:hint="default"/>
        <w:b w:val="0"/>
        <w:bCs w:val="0"/>
      </w:rPr>
    </w:lvl>
    <w:lvl w:ilvl="1" w:tplc="043E0019" w:tentative="1">
      <w:start w:val="1"/>
      <w:numFmt w:val="lowerLetter"/>
      <w:lvlText w:val="%2."/>
      <w:lvlJc w:val="left"/>
      <w:pPr>
        <w:ind w:left="1440" w:hanging="360"/>
      </w:pPr>
    </w:lvl>
    <w:lvl w:ilvl="2" w:tplc="043E001B" w:tentative="1">
      <w:start w:val="1"/>
      <w:numFmt w:val="lowerRoman"/>
      <w:lvlText w:val="%3."/>
      <w:lvlJc w:val="right"/>
      <w:pPr>
        <w:ind w:left="2160" w:hanging="180"/>
      </w:pPr>
    </w:lvl>
    <w:lvl w:ilvl="3" w:tplc="043E000F" w:tentative="1">
      <w:start w:val="1"/>
      <w:numFmt w:val="decimal"/>
      <w:lvlText w:val="%4."/>
      <w:lvlJc w:val="left"/>
      <w:pPr>
        <w:ind w:left="2880" w:hanging="360"/>
      </w:pPr>
    </w:lvl>
    <w:lvl w:ilvl="4" w:tplc="043E0019" w:tentative="1">
      <w:start w:val="1"/>
      <w:numFmt w:val="lowerLetter"/>
      <w:lvlText w:val="%5."/>
      <w:lvlJc w:val="left"/>
      <w:pPr>
        <w:ind w:left="3600" w:hanging="360"/>
      </w:pPr>
    </w:lvl>
    <w:lvl w:ilvl="5" w:tplc="043E001B" w:tentative="1">
      <w:start w:val="1"/>
      <w:numFmt w:val="lowerRoman"/>
      <w:lvlText w:val="%6."/>
      <w:lvlJc w:val="right"/>
      <w:pPr>
        <w:ind w:left="4320" w:hanging="180"/>
      </w:pPr>
    </w:lvl>
    <w:lvl w:ilvl="6" w:tplc="043E000F" w:tentative="1">
      <w:start w:val="1"/>
      <w:numFmt w:val="decimal"/>
      <w:lvlText w:val="%7."/>
      <w:lvlJc w:val="left"/>
      <w:pPr>
        <w:ind w:left="5040" w:hanging="360"/>
      </w:pPr>
    </w:lvl>
    <w:lvl w:ilvl="7" w:tplc="043E0019" w:tentative="1">
      <w:start w:val="1"/>
      <w:numFmt w:val="lowerLetter"/>
      <w:lvlText w:val="%8."/>
      <w:lvlJc w:val="left"/>
      <w:pPr>
        <w:ind w:left="5760" w:hanging="360"/>
      </w:pPr>
    </w:lvl>
    <w:lvl w:ilvl="8" w:tplc="043E001B" w:tentative="1">
      <w:start w:val="1"/>
      <w:numFmt w:val="lowerRoman"/>
      <w:lvlText w:val="%9."/>
      <w:lvlJc w:val="right"/>
      <w:pPr>
        <w:ind w:left="6480" w:hanging="180"/>
      </w:pPr>
    </w:lvl>
  </w:abstractNum>
  <w:abstractNum w:abstractNumId="1">
    <w:nsid w:val="50EF2638"/>
    <w:multiLevelType w:val="hybridMultilevel"/>
    <w:tmpl w:val="CC849CD8"/>
    <w:lvl w:ilvl="0" w:tplc="D92AC264">
      <w:start w:val="1"/>
      <w:numFmt w:val="lowerRoman"/>
      <w:lvlText w:val="%1."/>
      <w:lvlJc w:val="left"/>
      <w:pPr>
        <w:ind w:left="1080" w:hanging="720"/>
      </w:pPr>
      <w:rPr>
        <w:rFonts w:hint="default"/>
        <w:b w:val="0"/>
        <w:bCs w:val="0"/>
      </w:rPr>
    </w:lvl>
    <w:lvl w:ilvl="1" w:tplc="44090019">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6"/>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74FD"/>
    <w:rsid w:val="00233857"/>
    <w:rsid w:val="002674FD"/>
    <w:rsid w:val="00356D98"/>
    <w:rsid w:val="00697591"/>
    <w:rsid w:val="007970BC"/>
    <w:rsid w:val="00A274C6"/>
    <w:rsid w:val="00AE3C03"/>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674FD"/>
    <w:pPr>
      <w:spacing w:after="200" w:line="276" w:lineRule="auto"/>
    </w:pPr>
    <w:rPr>
      <w:rFonts w:ascii="Calibri" w:eastAsia="Calibri" w:hAnsi="Calibri"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674FD"/>
    <w:pPr>
      <w:ind w:left="720"/>
    </w:pPr>
  </w:style>
  <w:style w:type="paragraph" w:styleId="HTMLPreformatted">
    <w:name w:val="HTML Preformatted"/>
    <w:basedOn w:val="Normal"/>
    <w:link w:val="HTMLPreformattedChar"/>
    <w:uiPriority w:val="99"/>
    <w:unhideWhenUsed/>
    <w:qFormat/>
    <w:rsid w:val="002674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n-MY" w:eastAsia="zh-CN"/>
    </w:rPr>
  </w:style>
  <w:style w:type="character" w:customStyle="1" w:styleId="HTMLPreformattedChar">
    <w:name w:val="HTML Preformatted Char"/>
    <w:basedOn w:val="DefaultParagraphFont"/>
    <w:link w:val="HTMLPreformatted"/>
    <w:uiPriority w:val="99"/>
    <w:rsid w:val="002674FD"/>
    <w:rPr>
      <w:rFonts w:ascii="Courier New" w:eastAsia="Times New Roman" w:hAnsi="Courier New" w:cs="Courier New"/>
      <w:sz w:val="20"/>
      <w:szCs w:val="20"/>
      <w:lang w:val="en-MY" w:eastAsia="zh-CN"/>
    </w:rPr>
  </w:style>
  <w:style w:type="table" w:customStyle="1" w:styleId="Style11">
    <w:name w:val="_Style 11"/>
    <w:basedOn w:val="TableNormal"/>
    <w:qFormat/>
    <w:rsid w:val="002674FD"/>
    <w:pPr>
      <w:spacing w:after="200" w:line="276" w:lineRule="auto"/>
    </w:pPr>
    <w:rPr>
      <w:rFonts w:ascii="Times New Roman" w:eastAsia="SimSun" w:hAnsi="Times New Roman" w:cs="Times New Roman"/>
      <w:sz w:val="20"/>
      <w:szCs w:val="20"/>
      <w:lang w:val="en-MY" w:eastAsia="zh-CN"/>
    </w:rPr>
    <w:tblPr>
      <w:tblInd w:w="0" w:type="dxa"/>
      <w:tblCellMar>
        <w:top w:w="0" w:type="dxa"/>
        <w:left w:w="108" w:type="dxa"/>
        <w:bottom w:w="0" w:type="dxa"/>
        <w:right w:w="108" w:type="dxa"/>
      </w:tblCellMar>
    </w:tblPr>
  </w:style>
  <w:style w:type="table" w:customStyle="1" w:styleId="Style12">
    <w:name w:val="_Style 12"/>
    <w:basedOn w:val="TableNormal"/>
    <w:qFormat/>
    <w:rsid w:val="002674FD"/>
    <w:pPr>
      <w:spacing w:after="200" w:line="276" w:lineRule="auto"/>
    </w:pPr>
    <w:rPr>
      <w:rFonts w:ascii="Times New Roman" w:eastAsia="SimSun" w:hAnsi="Times New Roman" w:cs="Times New Roman"/>
      <w:sz w:val="20"/>
      <w:szCs w:val="20"/>
      <w:lang w:val="en-MY" w:eastAsia="zh-CN"/>
    </w:rPr>
    <w:tblPr>
      <w:tblInd w:w="0" w:type="dxa"/>
      <w:tblCellMar>
        <w:top w:w="0" w:type="dxa"/>
        <w:left w:w="108" w:type="dxa"/>
        <w:bottom w:w="0" w:type="dxa"/>
        <w:right w:w="108" w:type="dxa"/>
      </w:tblCellMar>
    </w:tblPr>
  </w:style>
  <w:style w:type="table" w:customStyle="1" w:styleId="Style13">
    <w:name w:val="_Style 13"/>
    <w:basedOn w:val="TableNormal"/>
    <w:qFormat/>
    <w:rsid w:val="002674FD"/>
    <w:pPr>
      <w:spacing w:after="200" w:line="276" w:lineRule="auto"/>
    </w:pPr>
    <w:rPr>
      <w:rFonts w:ascii="Times New Roman" w:eastAsia="SimSun" w:hAnsi="Times New Roman" w:cs="Times New Roman"/>
      <w:sz w:val="20"/>
      <w:szCs w:val="20"/>
      <w:lang w:val="en-MY" w:eastAsia="zh-CN"/>
    </w:rPr>
    <w:tblPr>
      <w:tblInd w:w="0" w:type="dxa"/>
      <w:tblCellMar>
        <w:top w:w="0" w:type="dxa"/>
        <w:left w:w="108" w:type="dxa"/>
        <w:bottom w:w="0" w:type="dxa"/>
        <w:right w:w="108" w:type="dxa"/>
      </w:tblCellMar>
    </w:tblPr>
  </w:style>
  <w:style w:type="table" w:customStyle="1" w:styleId="Style14">
    <w:name w:val="_Style 14"/>
    <w:basedOn w:val="TableNormal"/>
    <w:qFormat/>
    <w:rsid w:val="002674FD"/>
    <w:pPr>
      <w:spacing w:after="200" w:line="276" w:lineRule="auto"/>
    </w:pPr>
    <w:rPr>
      <w:rFonts w:ascii="Times New Roman" w:eastAsia="SimSun" w:hAnsi="Times New Roman" w:cs="Times New Roman"/>
      <w:sz w:val="20"/>
      <w:szCs w:val="20"/>
      <w:lang w:val="en-MY" w:eastAsia="zh-CN"/>
    </w:rPr>
    <w:tblPr>
      <w:tblInd w:w="0" w:type="dxa"/>
      <w:tblCellMar>
        <w:top w:w="0" w:type="dxa"/>
        <w:left w:w="108" w:type="dxa"/>
        <w:bottom w:w="0" w:type="dxa"/>
        <w:right w:w="108" w:type="dxa"/>
      </w:tblCellMar>
    </w:tblPr>
  </w:style>
  <w:style w:type="table" w:customStyle="1" w:styleId="Style15">
    <w:name w:val="_Style 15"/>
    <w:basedOn w:val="TableNormal"/>
    <w:qFormat/>
    <w:rsid w:val="002674FD"/>
    <w:pPr>
      <w:spacing w:after="200" w:line="276" w:lineRule="auto"/>
    </w:pPr>
    <w:rPr>
      <w:rFonts w:ascii="Times New Roman" w:eastAsia="SimSun" w:hAnsi="Times New Roman" w:cs="Times New Roman"/>
      <w:sz w:val="20"/>
      <w:szCs w:val="20"/>
      <w:lang w:val="en-MY" w:eastAsia="zh-CN"/>
    </w:rPr>
    <w:tblPr>
      <w:tblInd w:w="0" w:type="dxa"/>
      <w:tblCellMar>
        <w:top w:w="0" w:type="dxa"/>
        <w:left w:w="108" w:type="dxa"/>
        <w:bottom w:w="0" w:type="dxa"/>
        <w:right w:w="108" w:type="dxa"/>
      </w:tblCellMar>
    </w:tblPr>
  </w:style>
  <w:style w:type="table" w:customStyle="1" w:styleId="Style16">
    <w:name w:val="_Style 16"/>
    <w:basedOn w:val="TableNormal"/>
    <w:qFormat/>
    <w:rsid w:val="002674FD"/>
    <w:pPr>
      <w:spacing w:after="200" w:line="276" w:lineRule="auto"/>
    </w:pPr>
    <w:rPr>
      <w:rFonts w:ascii="Times New Roman" w:eastAsia="SimSun" w:hAnsi="Times New Roman" w:cs="Times New Roman"/>
      <w:sz w:val="20"/>
      <w:szCs w:val="20"/>
      <w:lang w:val="en-MY" w:eastAsia="zh-CN"/>
    </w:rPr>
    <w:tblPr>
      <w:tblInd w:w="0" w:type="dxa"/>
      <w:tblCellMar>
        <w:top w:w="0" w:type="dxa"/>
        <w:left w:w="108" w:type="dxa"/>
        <w:bottom w:w="0" w:type="dxa"/>
        <w:right w:w="108" w:type="dxa"/>
      </w:tblCellMar>
    </w:tblPr>
  </w:style>
  <w:style w:type="table" w:customStyle="1" w:styleId="Style17">
    <w:name w:val="_Style 17"/>
    <w:basedOn w:val="TableNormal"/>
    <w:qFormat/>
    <w:rsid w:val="002674FD"/>
    <w:pPr>
      <w:spacing w:after="200" w:line="276" w:lineRule="auto"/>
    </w:pPr>
    <w:rPr>
      <w:rFonts w:ascii="Times New Roman" w:eastAsia="SimSun" w:hAnsi="Times New Roman" w:cs="Times New Roman"/>
      <w:sz w:val="20"/>
      <w:szCs w:val="20"/>
      <w:lang w:val="en-MY" w:eastAsia="zh-CN"/>
    </w:rPr>
    <w:tblPr>
      <w:tblInd w:w="0" w:type="dxa"/>
      <w:tblCellMar>
        <w:top w:w="0" w:type="dxa"/>
        <w:left w:w="108" w:type="dxa"/>
        <w:bottom w:w="0" w:type="dxa"/>
        <w:right w:w="108" w:type="dxa"/>
      </w:tblCellMar>
    </w:tblPr>
  </w:style>
  <w:style w:type="table" w:customStyle="1" w:styleId="Style18">
    <w:name w:val="_Style 18"/>
    <w:basedOn w:val="TableNormal"/>
    <w:qFormat/>
    <w:rsid w:val="002674FD"/>
    <w:pPr>
      <w:spacing w:after="200" w:line="276" w:lineRule="auto"/>
    </w:pPr>
    <w:rPr>
      <w:rFonts w:ascii="Times New Roman" w:eastAsia="SimSun" w:hAnsi="Times New Roman" w:cs="Times New Roman"/>
      <w:sz w:val="20"/>
      <w:szCs w:val="20"/>
      <w:lang w:val="en-MY" w:eastAsia="zh-CN"/>
    </w:rPr>
    <w:tblPr>
      <w:tblInd w:w="0" w:type="dxa"/>
      <w:tblCellMar>
        <w:top w:w="0" w:type="dxa"/>
        <w:left w:w="108" w:type="dxa"/>
        <w:bottom w:w="0" w:type="dxa"/>
        <w:right w:w="108" w:type="dxa"/>
      </w:tblCellMar>
    </w:tblPr>
  </w:style>
  <w:style w:type="paragraph" w:styleId="Header">
    <w:name w:val="header"/>
    <w:basedOn w:val="Normal"/>
    <w:link w:val="HeaderChar"/>
    <w:uiPriority w:val="99"/>
    <w:unhideWhenUsed/>
    <w:rsid w:val="00233857"/>
    <w:pPr>
      <w:tabs>
        <w:tab w:val="center" w:pos="4513"/>
        <w:tab w:val="right" w:pos="9026"/>
      </w:tabs>
      <w:spacing w:after="0" w:line="240" w:lineRule="auto"/>
    </w:pPr>
  </w:style>
  <w:style w:type="character" w:customStyle="1" w:styleId="HeaderChar">
    <w:name w:val="Header Char"/>
    <w:basedOn w:val="DefaultParagraphFont"/>
    <w:link w:val="Header"/>
    <w:uiPriority w:val="99"/>
    <w:rsid w:val="00233857"/>
    <w:rPr>
      <w:rFonts w:ascii="Calibri" w:eastAsia="Calibri" w:hAnsi="Calibri" w:cs="Times New Roman"/>
      <w:lang w:val="en-US"/>
    </w:rPr>
  </w:style>
  <w:style w:type="paragraph" w:styleId="Footer">
    <w:name w:val="footer"/>
    <w:basedOn w:val="Normal"/>
    <w:link w:val="FooterChar"/>
    <w:uiPriority w:val="99"/>
    <w:unhideWhenUsed/>
    <w:rsid w:val="00233857"/>
    <w:pPr>
      <w:tabs>
        <w:tab w:val="center" w:pos="4513"/>
        <w:tab w:val="right" w:pos="9026"/>
      </w:tabs>
      <w:spacing w:after="0" w:line="240" w:lineRule="auto"/>
    </w:pPr>
  </w:style>
  <w:style w:type="character" w:customStyle="1" w:styleId="FooterChar">
    <w:name w:val="Footer Char"/>
    <w:basedOn w:val="DefaultParagraphFont"/>
    <w:link w:val="Footer"/>
    <w:uiPriority w:val="99"/>
    <w:rsid w:val="00233857"/>
    <w:rPr>
      <w:rFonts w:ascii="Calibri" w:eastAsia="Calibri" w:hAnsi="Calibri" w:cs="Times New Roman"/>
      <w:lang w:val="en-US"/>
    </w:rPr>
  </w:style>
  <w:style w:type="paragraph" w:styleId="BalloonText">
    <w:name w:val="Balloon Text"/>
    <w:basedOn w:val="Normal"/>
    <w:link w:val="BalloonTextChar"/>
    <w:uiPriority w:val="99"/>
    <w:semiHidden/>
    <w:unhideWhenUsed/>
    <w:rsid w:val="0023385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33857"/>
    <w:rPr>
      <w:rFonts w:ascii="Tahoma" w:eastAsia="Calibri" w:hAnsi="Tahoma" w:cs="Tahoma"/>
      <w:sz w:val="16"/>
      <w:szCs w:val="16"/>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674FD"/>
    <w:pPr>
      <w:spacing w:after="200" w:line="276" w:lineRule="auto"/>
    </w:pPr>
    <w:rPr>
      <w:rFonts w:ascii="Calibri" w:eastAsia="Calibri" w:hAnsi="Calibri"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674FD"/>
    <w:pPr>
      <w:ind w:left="720"/>
    </w:pPr>
  </w:style>
  <w:style w:type="paragraph" w:styleId="HTMLPreformatted">
    <w:name w:val="HTML Preformatted"/>
    <w:basedOn w:val="Normal"/>
    <w:link w:val="HTMLPreformattedChar"/>
    <w:uiPriority w:val="99"/>
    <w:unhideWhenUsed/>
    <w:qFormat/>
    <w:rsid w:val="002674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n-MY" w:eastAsia="zh-CN"/>
    </w:rPr>
  </w:style>
  <w:style w:type="character" w:customStyle="1" w:styleId="HTMLPreformattedChar">
    <w:name w:val="HTML Preformatted Char"/>
    <w:basedOn w:val="DefaultParagraphFont"/>
    <w:link w:val="HTMLPreformatted"/>
    <w:uiPriority w:val="99"/>
    <w:rsid w:val="002674FD"/>
    <w:rPr>
      <w:rFonts w:ascii="Courier New" w:eastAsia="Times New Roman" w:hAnsi="Courier New" w:cs="Courier New"/>
      <w:sz w:val="20"/>
      <w:szCs w:val="20"/>
      <w:lang w:val="en-MY" w:eastAsia="zh-CN"/>
    </w:rPr>
  </w:style>
  <w:style w:type="table" w:customStyle="1" w:styleId="Style11">
    <w:name w:val="_Style 11"/>
    <w:basedOn w:val="TableNormal"/>
    <w:qFormat/>
    <w:rsid w:val="002674FD"/>
    <w:pPr>
      <w:spacing w:after="200" w:line="276" w:lineRule="auto"/>
    </w:pPr>
    <w:rPr>
      <w:rFonts w:ascii="Times New Roman" w:eastAsia="SimSun" w:hAnsi="Times New Roman" w:cs="Times New Roman"/>
      <w:sz w:val="20"/>
      <w:szCs w:val="20"/>
      <w:lang w:val="en-MY" w:eastAsia="zh-CN"/>
    </w:rPr>
    <w:tblPr>
      <w:tblInd w:w="0" w:type="dxa"/>
      <w:tblCellMar>
        <w:top w:w="0" w:type="dxa"/>
        <w:left w:w="108" w:type="dxa"/>
        <w:bottom w:w="0" w:type="dxa"/>
        <w:right w:w="108" w:type="dxa"/>
      </w:tblCellMar>
    </w:tblPr>
  </w:style>
  <w:style w:type="table" w:customStyle="1" w:styleId="Style12">
    <w:name w:val="_Style 12"/>
    <w:basedOn w:val="TableNormal"/>
    <w:qFormat/>
    <w:rsid w:val="002674FD"/>
    <w:pPr>
      <w:spacing w:after="200" w:line="276" w:lineRule="auto"/>
    </w:pPr>
    <w:rPr>
      <w:rFonts w:ascii="Times New Roman" w:eastAsia="SimSun" w:hAnsi="Times New Roman" w:cs="Times New Roman"/>
      <w:sz w:val="20"/>
      <w:szCs w:val="20"/>
      <w:lang w:val="en-MY" w:eastAsia="zh-CN"/>
    </w:rPr>
    <w:tblPr>
      <w:tblInd w:w="0" w:type="dxa"/>
      <w:tblCellMar>
        <w:top w:w="0" w:type="dxa"/>
        <w:left w:w="108" w:type="dxa"/>
        <w:bottom w:w="0" w:type="dxa"/>
        <w:right w:w="108" w:type="dxa"/>
      </w:tblCellMar>
    </w:tblPr>
  </w:style>
  <w:style w:type="table" w:customStyle="1" w:styleId="Style13">
    <w:name w:val="_Style 13"/>
    <w:basedOn w:val="TableNormal"/>
    <w:qFormat/>
    <w:rsid w:val="002674FD"/>
    <w:pPr>
      <w:spacing w:after="200" w:line="276" w:lineRule="auto"/>
    </w:pPr>
    <w:rPr>
      <w:rFonts w:ascii="Times New Roman" w:eastAsia="SimSun" w:hAnsi="Times New Roman" w:cs="Times New Roman"/>
      <w:sz w:val="20"/>
      <w:szCs w:val="20"/>
      <w:lang w:val="en-MY" w:eastAsia="zh-CN"/>
    </w:rPr>
    <w:tblPr>
      <w:tblInd w:w="0" w:type="dxa"/>
      <w:tblCellMar>
        <w:top w:w="0" w:type="dxa"/>
        <w:left w:w="108" w:type="dxa"/>
        <w:bottom w:w="0" w:type="dxa"/>
        <w:right w:w="108" w:type="dxa"/>
      </w:tblCellMar>
    </w:tblPr>
  </w:style>
  <w:style w:type="table" w:customStyle="1" w:styleId="Style14">
    <w:name w:val="_Style 14"/>
    <w:basedOn w:val="TableNormal"/>
    <w:qFormat/>
    <w:rsid w:val="002674FD"/>
    <w:pPr>
      <w:spacing w:after="200" w:line="276" w:lineRule="auto"/>
    </w:pPr>
    <w:rPr>
      <w:rFonts w:ascii="Times New Roman" w:eastAsia="SimSun" w:hAnsi="Times New Roman" w:cs="Times New Roman"/>
      <w:sz w:val="20"/>
      <w:szCs w:val="20"/>
      <w:lang w:val="en-MY" w:eastAsia="zh-CN"/>
    </w:rPr>
    <w:tblPr>
      <w:tblInd w:w="0" w:type="dxa"/>
      <w:tblCellMar>
        <w:top w:w="0" w:type="dxa"/>
        <w:left w:w="108" w:type="dxa"/>
        <w:bottom w:w="0" w:type="dxa"/>
        <w:right w:w="108" w:type="dxa"/>
      </w:tblCellMar>
    </w:tblPr>
  </w:style>
  <w:style w:type="table" w:customStyle="1" w:styleId="Style15">
    <w:name w:val="_Style 15"/>
    <w:basedOn w:val="TableNormal"/>
    <w:qFormat/>
    <w:rsid w:val="002674FD"/>
    <w:pPr>
      <w:spacing w:after="200" w:line="276" w:lineRule="auto"/>
    </w:pPr>
    <w:rPr>
      <w:rFonts w:ascii="Times New Roman" w:eastAsia="SimSun" w:hAnsi="Times New Roman" w:cs="Times New Roman"/>
      <w:sz w:val="20"/>
      <w:szCs w:val="20"/>
      <w:lang w:val="en-MY" w:eastAsia="zh-CN"/>
    </w:rPr>
    <w:tblPr>
      <w:tblInd w:w="0" w:type="dxa"/>
      <w:tblCellMar>
        <w:top w:w="0" w:type="dxa"/>
        <w:left w:w="108" w:type="dxa"/>
        <w:bottom w:w="0" w:type="dxa"/>
        <w:right w:w="108" w:type="dxa"/>
      </w:tblCellMar>
    </w:tblPr>
  </w:style>
  <w:style w:type="table" w:customStyle="1" w:styleId="Style16">
    <w:name w:val="_Style 16"/>
    <w:basedOn w:val="TableNormal"/>
    <w:qFormat/>
    <w:rsid w:val="002674FD"/>
    <w:pPr>
      <w:spacing w:after="200" w:line="276" w:lineRule="auto"/>
    </w:pPr>
    <w:rPr>
      <w:rFonts w:ascii="Times New Roman" w:eastAsia="SimSun" w:hAnsi="Times New Roman" w:cs="Times New Roman"/>
      <w:sz w:val="20"/>
      <w:szCs w:val="20"/>
      <w:lang w:val="en-MY" w:eastAsia="zh-CN"/>
    </w:rPr>
    <w:tblPr>
      <w:tblInd w:w="0" w:type="dxa"/>
      <w:tblCellMar>
        <w:top w:w="0" w:type="dxa"/>
        <w:left w:w="108" w:type="dxa"/>
        <w:bottom w:w="0" w:type="dxa"/>
        <w:right w:w="108" w:type="dxa"/>
      </w:tblCellMar>
    </w:tblPr>
  </w:style>
  <w:style w:type="table" w:customStyle="1" w:styleId="Style17">
    <w:name w:val="_Style 17"/>
    <w:basedOn w:val="TableNormal"/>
    <w:qFormat/>
    <w:rsid w:val="002674FD"/>
    <w:pPr>
      <w:spacing w:after="200" w:line="276" w:lineRule="auto"/>
    </w:pPr>
    <w:rPr>
      <w:rFonts w:ascii="Times New Roman" w:eastAsia="SimSun" w:hAnsi="Times New Roman" w:cs="Times New Roman"/>
      <w:sz w:val="20"/>
      <w:szCs w:val="20"/>
      <w:lang w:val="en-MY" w:eastAsia="zh-CN"/>
    </w:rPr>
    <w:tblPr>
      <w:tblInd w:w="0" w:type="dxa"/>
      <w:tblCellMar>
        <w:top w:w="0" w:type="dxa"/>
        <w:left w:w="108" w:type="dxa"/>
        <w:bottom w:w="0" w:type="dxa"/>
        <w:right w:w="108" w:type="dxa"/>
      </w:tblCellMar>
    </w:tblPr>
  </w:style>
  <w:style w:type="table" w:customStyle="1" w:styleId="Style18">
    <w:name w:val="_Style 18"/>
    <w:basedOn w:val="TableNormal"/>
    <w:qFormat/>
    <w:rsid w:val="002674FD"/>
    <w:pPr>
      <w:spacing w:after="200" w:line="276" w:lineRule="auto"/>
    </w:pPr>
    <w:rPr>
      <w:rFonts w:ascii="Times New Roman" w:eastAsia="SimSun" w:hAnsi="Times New Roman" w:cs="Times New Roman"/>
      <w:sz w:val="20"/>
      <w:szCs w:val="20"/>
      <w:lang w:val="en-MY" w:eastAsia="zh-CN"/>
    </w:rPr>
    <w:tblPr>
      <w:tblInd w:w="0" w:type="dxa"/>
      <w:tblCellMar>
        <w:top w:w="0" w:type="dxa"/>
        <w:left w:w="108" w:type="dxa"/>
        <w:bottom w:w="0" w:type="dxa"/>
        <w:right w:w="108" w:type="dxa"/>
      </w:tblCellMar>
    </w:tblPr>
  </w:style>
  <w:style w:type="paragraph" w:styleId="Header">
    <w:name w:val="header"/>
    <w:basedOn w:val="Normal"/>
    <w:link w:val="HeaderChar"/>
    <w:uiPriority w:val="99"/>
    <w:unhideWhenUsed/>
    <w:rsid w:val="00233857"/>
    <w:pPr>
      <w:tabs>
        <w:tab w:val="center" w:pos="4513"/>
        <w:tab w:val="right" w:pos="9026"/>
      </w:tabs>
      <w:spacing w:after="0" w:line="240" w:lineRule="auto"/>
    </w:pPr>
  </w:style>
  <w:style w:type="character" w:customStyle="1" w:styleId="HeaderChar">
    <w:name w:val="Header Char"/>
    <w:basedOn w:val="DefaultParagraphFont"/>
    <w:link w:val="Header"/>
    <w:uiPriority w:val="99"/>
    <w:rsid w:val="00233857"/>
    <w:rPr>
      <w:rFonts w:ascii="Calibri" w:eastAsia="Calibri" w:hAnsi="Calibri" w:cs="Times New Roman"/>
      <w:lang w:val="en-US"/>
    </w:rPr>
  </w:style>
  <w:style w:type="paragraph" w:styleId="Footer">
    <w:name w:val="footer"/>
    <w:basedOn w:val="Normal"/>
    <w:link w:val="FooterChar"/>
    <w:uiPriority w:val="99"/>
    <w:unhideWhenUsed/>
    <w:rsid w:val="00233857"/>
    <w:pPr>
      <w:tabs>
        <w:tab w:val="center" w:pos="4513"/>
        <w:tab w:val="right" w:pos="9026"/>
      </w:tabs>
      <w:spacing w:after="0" w:line="240" w:lineRule="auto"/>
    </w:pPr>
  </w:style>
  <w:style w:type="character" w:customStyle="1" w:styleId="FooterChar">
    <w:name w:val="Footer Char"/>
    <w:basedOn w:val="DefaultParagraphFont"/>
    <w:link w:val="Footer"/>
    <w:uiPriority w:val="99"/>
    <w:rsid w:val="00233857"/>
    <w:rPr>
      <w:rFonts w:ascii="Calibri" w:eastAsia="Calibri" w:hAnsi="Calibri" w:cs="Times New Roman"/>
      <w:lang w:val="en-US"/>
    </w:rPr>
  </w:style>
  <w:style w:type="paragraph" w:styleId="BalloonText">
    <w:name w:val="Balloon Text"/>
    <w:basedOn w:val="Normal"/>
    <w:link w:val="BalloonTextChar"/>
    <w:uiPriority w:val="99"/>
    <w:semiHidden/>
    <w:unhideWhenUsed/>
    <w:rsid w:val="0023385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33857"/>
    <w:rPr>
      <w:rFonts w:ascii="Tahoma" w:eastAsia="Calibri" w:hAnsi="Tahoma" w:cs="Tahoma"/>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inherit">
    <w:altName w:val="Times New Roman"/>
    <w:panose1 w:val="00000000000000000000"/>
    <w:charset w:val="00"/>
    <w:family w:val="roman"/>
    <w:notTrueType/>
    <w:pitch w:val="default"/>
  </w:font>
  <w:font w:name="Arial">
    <w:panose1 w:val="020B0604020202020204"/>
    <w:charset w:val="00"/>
    <w:family w:val="swiss"/>
    <w:pitch w:val="variable"/>
    <w:sig w:usb0="E0002AFF" w:usb1="C0007843" w:usb2="00000009" w:usb3="00000000" w:csb0="000001FF" w:csb1="00000000"/>
  </w:font>
  <w:font w:name="Gill Sans MT Condensed">
    <w:panose1 w:val="020B0506020104020203"/>
    <w:charset w:val="00"/>
    <w:family w:val="swiss"/>
    <w:pitch w:val="variable"/>
    <w:sig w:usb0="00000007" w:usb1="00000000" w:usb2="00000000" w:usb3="00000000" w:csb0="00000003" w:csb1="00000000"/>
  </w:font>
  <w:font w:name="Calibri Light">
    <w:panose1 w:val="020F0302020204030204"/>
    <w:charset w:val="00"/>
    <w:family w:val="swiss"/>
    <w:pitch w:val="variable"/>
    <w:sig w:usb0="A00002EF" w:usb1="4000207B"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comment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6C89"/>
    <w:rsid w:val="00A86C89"/>
  </w:rsids>
  <m:mathPr>
    <m:mathFont m:val="Cambria Math"/>
    <m:brkBin m:val="before"/>
    <m:brkBinSub m:val="--"/>
    <m:smallFrac m:val="0"/>
    <m:dispDef/>
    <m:lMargin m:val="0"/>
    <m:rMargin m:val="0"/>
    <m:defJc m:val="centerGroup"/>
    <m:wrapIndent m:val="1440"/>
    <m:intLim m:val="subSup"/>
    <m:naryLim m:val="undOvr"/>
  </m:mathPr>
  <w:themeFontLang w:val="en-MY"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MY"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95C8901CD056474BAA47F6F8D4BBB4ED">
    <w:name w:val="95C8901CD056474BAA47F6F8D4BBB4ED"/>
    <w:rsid w:val="00A86C89"/>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MY"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95C8901CD056474BAA47F6F8D4BBB4ED">
    <w:name w:val="95C8901CD056474BAA47F6F8D4BBB4ED"/>
    <w:rsid w:val="00A86C8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14</Pages>
  <Words>5620</Words>
  <Characters>32039</Characters>
  <Application>Microsoft Office Word</Application>
  <DocSecurity>0</DocSecurity>
  <Lines>266</Lines>
  <Paragraphs>75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37584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Aliza01</dc:creator>
  <cp:lastModifiedBy>Dr Sharon</cp:lastModifiedBy>
  <cp:revision>2</cp:revision>
  <cp:lastPrinted>2019-11-25T04:36:00Z</cp:lastPrinted>
  <dcterms:created xsi:type="dcterms:W3CDTF">2019-11-25T04:36:00Z</dcterms:created>
  <dcterms:modified xsi:type="dcterms:W3CDTF">2019-11-25T04:36:00Z</dcterms:modified>
</cp:coreProperties>
</file>